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2411" w:rsidRDefault="00D42411">
      <w:pPr>
        <w:spacing w:line="276" w:lineRule="auto"/>
        <w:jc w:val="center"/>
        <w:rPr>
          <w:rFonts w:ascii="Times New Roman" w:eastAsia="font1269" w:hAnsi="Times New Roman" w:cs="Times New Roman"/>
          <w:b/>
          <w:bCs/>
          <w:color w:val="000000"/>
          <w:kern w:val="0"/>
          <w:sz w:val="28"/>
          <w:szCs w:val="28"/>
          <w:shd w:val="clear" w:color="auto" w:fill="FFFFFF"/>
          <w:lang w:eastAsia="pl-PL" w:bidi="ar-SA"/>
        </w:rPr>
      </w:pPr>
      <w:r w:rsidRPr="00DD1754">
        <w:rPr>
          <w:rFonts w:ascii="Times New Roman" w:eastAsia="font1269" w:hAnsi="Times New Roman" w:cs="Times New Roman"/>
          <w:b/>
          <w:bCs/>
          <w:color w:val="000000"/>
          <w:kern w:val="0"/>
          <w:sz w:val="28"/>
          <w:szCs w:val="28"/>
          <w:shd w:val="clear" w:color="auto" w:fill="FFFFFF"/>
          <w:lang w:eastAsia="pl-PL" w:bidi="ar-SA"/>
        </w:rPr>
        <w:t xml:space="preserve">Procedura </w:t>
      </w:r>
      <w:r w:rsidR="00B95930" w:rsidRPr="00DD1754">
        <w:rPr>
          <w:rFonts w:ascii="Times New Roman" w:eastAsia="font1269" w:hAnsi="Times New Roman" w:cs="Times New Roman"/>
          <w:b/>
          <w:bCs/>
          <w:color w:val="000000"/>
          <w:kern w:val="0"/>
          <w:sz w:val="28"/>
          <w:szCs w:val="28"/>
          <w:shd w:val="clear" w:color="auto" w:fill="FFFFFF"/>
          <w:lang w:eastAsia="pl-PL" w:bidi="ar-SA"/>
        </w:rPr>
        <w:t>dokonywania</w:t>
      </w:r>
      <w:r w:rsidRPr="00DD1754">
        <w:rPr>
          <w:rFonts w:ascii="Times New Roman" w:eastAsia="font1269" w:hAnsi="Times New Roman" w:cs="Times New Roman"/>
          <w:b/>
          <w:bCs/>
          <w:color w:val="000000"/>
          <w:kern w:val="0"/>
          <w:sz w:val="28"/>
          <w:szCs w:val="28"/>
          <w:shd w:val="clear" w:color="auto" w:fill="FFFFFF"/>
          <w:lang w:eastAsia="pl-PL" w:bidi="ar-SA"/>
        </w:rPr>
        <w:t xml:space="preserve"> </w:t>
      </w:r>
      <w:r w:rsidR="00A106A3">
        <w:rPr>
          <w:rFonts w:ascii="Times New Roman" w:eastAsia="font1269" w:hAnsi="Times New Roman" w:cs="Times New Roman"/>
          <w:b/>
          <w:bCs/>
          <w:color w:val="000000"/>
          <w:kern w:val="0"/>
          <w:sz w:val="28"/>
          <w:szCs w:val="28"/>
          <w:shd w:val="clear" w:color="auto" w:fill="FFFFFF"/>
          <w:lang w:eastAsia="pl-PL" w:bidi="ar-SA"/>
        </w:rPr>
        <w:t xml:space="preserve">zgłoszeń </w:t>
      </w:r>
      <w:r w:rsidRPr="00DD1754">
        <w:rPr>
          <w:rFonts w:ascii="Times New Roman" w:eastAsia="font1269" w:hAnsi="Times New Roman" w:cs="Times New Roman"/>
          <w:b/>
          <w:bCs/>
          <w:color w:val="000000"/>
          <w:kern w:val="0"/>
          <w:sz w:val="28"/>
          <w:szCs w:val="28"/>
          <w:shd w:val="clear" w:color="auto" w:fill="FFFFFF"/>
          <w:lang w:eastAsia="pl-PL" w:bidi="ar-SA"/>
        </w:rPr>
        <w:t>naruszeń prawa i podejmowania działań następczych</w:t>
      </w:r>
    </w:p>
    <w:p w:rsidR="008E68FE" w:rsidRPr="00DD1754" w:rsidRDefault="008E68FE">
      <w:pPr>
        <w:spacing w:line="276" w:lineRule="auto"/>
        <w:jc w:val="center"/>
        <w:rPr>
          <w:sz w:val="26"/>
          <w:szCs w:val="28"/>
        </w:rPr>
      </w:pPr>
      <w:r>
        <w:rPr>
          <w:rFonts w:ascii="Times New Roman" w:eastAsia="font1269" w:hAnsi="Times New Roman" w:cs="Times New Roman"/>
          <w:b/>
          <w:bCs/>
          <w:color w:val="000000"/>
          <w:kern w:val="0"/>
          <w:sz w:val="28"/>
          <w:szCs w:val="28"/>
          <w:shd w:val="clear" w:color="auto" w:fill="FFFFFF"/>
          <w:lang w:eastAsia="pl-PL" w:bidi="ar-SA"/>
        </w:rPr>
        <w:t>w Zespole Szkolno-Przedszkolnym w Łęgajnach</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7934C8" w:rsidRDefault="007934C8">
      <w:pPr>
        <w:pStyle w:val="USTustnpkodeksu"/>
        <w:spacing w:line="276" w:lineRule="auto"/>
        <w:ind w:firstLine="0"/>
        <w:rPr>
          <w:rFonts w:ascii="Times New Roman" w:hAnsi="Times New Roman" w:cs="Times New Roman"/>
          <w:sz w:val="24"/>
          <w:szCs w:val="24"/>
          <w:shd w:val="clear" w:color="auto" w:fill="FFFFFF"/>
        </w:rPr>
      </w:pPr>
    </w:p>
    <w:p w:rsidR="00DD1754" w:rsidRDefault="00DD1754">
      <w:pPr>
        <w:pStyle w:val="USTustnpkodeksu"/>
        <w:spacing w:line="276" w:lineRule="auto"/>
        <w:ind w:firstLine="0"/>
        <w:rPr>
          <w:rFonts w:ascii="Times New Roman" w:hAnsi="Times New Roman" w:cs="Times New Roman"/>
          <w:sz w:val="24"/>
          <w:szCs w:val="24"/>
          <w:shd w:val="clear" w:color="auto" w:fill="FFFFFF"/>
        </w:rPr>
      </w:pPr>
    </w:p>
    <w:p w:rsidR="00D42411" w:rsidRDefault="00D42411" w:rsidP="008E68FE">
      <w:pPr>
        <w:pStyle w:val="USTustnpkodeksu"/>
        <w:spacing w:line="276" w:lineRule="auto"/>
        <w:ind w:firstLine="720"/>
      </w:pPr>
      <w:r>
        <w:rPr>
          <w:rFonts w:ascii="Times New Roman" w:hAnsi="Times New Roman" w:cs="Times New Roman"/>
          <w:sz w:val="24"/>
          <w:szCs w:val="24"/>
          <w:shd w:val="clear" w:color="auto" w:fill="FFFFFF"/>
        </w:rPr>
        <w:t>W trosce o jakość pracy, jak i o przestrzeganie zasad prawnych i etycznych,</w:t>
      </w:r>
      <w:r w:rsidR="00A106A3">
        <w:rPr>
          <w:rFonts w:ascii="Times New Roman" w:hAnsi="Times New Roman" w:cs="Times New Roman"/>
          <w:sz w:val="24"/>
          <w:szCs w:val="24"/>
          <w:shd w:val="clear" w:color="auto" w:fill="FFFFFF"/>
        </w:rPr>
        <w:t xml:space="preserve"> </w:t>
      </w:r>
      <w:r w:rsidR="008E68FE">
        <w:rPr>
          <w:rFonts w:ascii="Times New Roman" w:hAnsi="Times New Roman" w:cs="Times New Roman"/>
          <w:sz w:val="24"/>
          <w:szCs w:val="24"/>
          <w:shd w:val="clear" w:color="auto" w:fill="FFFFFF"/>
        </w:rPr>
        <w:t>Zespół Szkolno-Przedszkolny w Łęgajnach</w:t>
      </w:r>
      <w:r w:rsidR="00B95930">
        <w:rPr>
          <w:rFonts w:ascii="Times New Roman" w:hAnsi="Times New Roman" w:cs="Times New Roman"/>
          <w:i/>
          <w:iCs/>
          <w:sz w:val="24"/>
          <w:szCs w:val="24"/>
          <w:shd w:val="clear" w:color="auto" w:fill="FFFFFF"/>
        </w:rPr>
        <w:t>.</w:t>
      </w:r>
      <w:r>
        <w:rPr>
          <w:rFonts w:ascii="Times New Roman" w:hAnsi="Times New Roman" w:cs="Times New Roman"/>
          <w:sz w:val="24"/>
          <w:szCs w:val="24"/>
          <w:shd w:val="clear" w:color="auto" w:fill="FFFFFF"/>
        </w:rPr>
        <w:t xml:space="preserve"> obejmuje swą ochroną osoby dokonujące zgłoszeń dotyczących naruszenia prawa, zwan</w:t>
      </w:r>
      <w:r>
        <w:rPr>
          <w:rFonts w:ascii="Times New Roman" w:hAnsi="Times New Roman" w:cs="Times New Roman"/>
          <w:color w:val="000000"/>
          <w:sz w:val="24"/>
          <w:szCs w:val="24"/>
          <w:shd w:val="clear" w:color="auto" w:fill="FFFFFF"/>
        </w:rPr>
        <w:t>e</w:t>
      </w:r>
      <w:r>
        <w:rPr>
          <w:rFonts w:ascii="Times New Roman" w:hAnsi="Times New Roman" w:cs="Times New Roman"/>
          <w:sz w:val="24"/>
          <w:szCs w:val="24"/>
          <w:shd w:val="clear" w:color="auto" w:fill="FFFFFF"/>
        </w:rPr>
        <w:t xml:space="preserve"> dalej </w:t>
      </w:r>
      <w:r>
        <w:rPr>
          <w:rFonts w:ascii="Times New Roman" w:hAnsi="Times New Roman" w:cs="Times New Roman"/>
          <w:color w:val="000000"/>
          <w:sz w:val="24"/>
          <w:szCs w:val="24"/>
          <w:shd w:val="clear" w:color="auto" w:fill="FFFFFF"/>
        </w:rPr>
        <w:t>S</w:t>
      </w:r>
      <w:r>
        <w:rPr>
          <w:rFonts w:ascii="Times New Roman" w:hAnsi="Times New Roman" w:cs="Times New Roman"/>
          <w:sz w:val="24"/>
          <w:szCs w:val="24"/>
          <w:shd w:val="clear" w:color="auto" w:fill="FFFFFF"/>
        </w:rPr>
        <w:t xml:space="preserve">ygnalistami. Niniejsza </w:t>
      </w:r>
      <w:r w:rsidRPr="00B95930">
        <w:rPr>
          <w:rFonts w:ascii="Times New Roman" w:hAnsi="Times New Roman" w:cs="Times New Roman"/>
          <w:b/>
          <w:bCs w:val="0"/>
          <w:sz w:val="24"/>
          <w:szCs w:val="24"/>
          <w:shd w:val="clear" w:color="auto" w:fill="FFFFFF"/>
        </w:rPr>
        <w:t xml:space="preserve">Procedura </w:t>
      </w:r>
      <w:r w:rsidR="00B95930" w:rsidRPr="00B95930">
        <w:rPr>
          <w:rFonts w:ascii="Times New Roman" w:hAnsi="Times New Roman" w:cs="Times New Roman"/>
          <w:b/>
          <w:bCs w:val="0"/>
          <w:sz w:val="24"/>
          <w:szCs w:val="24"/>
          <w:shd w:val="clear" w:color="auto" w:fill="FFFFFF"/>
        </w:rPr>
        <w:t>dokonywania zgłoszeń</w:t>
      </w:r>
      <w:r w:rsidRPr="00B95930">
        <w:rPr>
          <w:rFonts w:ascii="Times New Roman" w:hAnsi="Times New Roman" w:cs="Times New Roman"/>
          <w:b/>
          <w:bCs w:val="0"/>
          <w:sz w:val="24"/>
          <w:szCs w:val="24"/>
          <w:shd w:val="clear" w:color="auto" w:fill="FFFFFF"/>
        </w:rPr>
        <w:t xml:space="preserve"> naruszeń prawa i podejmowania działań następczych</w:t>
      </w:r>
      <w:r>
        <w:rPr>
          <w:rFonts w:ascii="Times New Roman" w:hAnsi="Times New Roman" w:cs="Times New Roman"/>
          <w:sz w:val="24"/>
          <w:szCs w:val="24"/>
          <w:shd w:val="clear" w:color="auto" w:fill="FFFFFF"/>
        </w:rPr>
        <w:t xml:space="preserve"> (dalej zwana Procedurą) ma na celu przestrzeganie przepisów ustawy </w:t>
      </w:r>
      <w:r w:rsidR="00B95930">
        <w:rPr>
          <w:rFonts w:ascii="Times New Roman" w:hAnsi="Times New Roman" w:cs="Times New Roman"/>
          <w:sz w:val="24"/>
          <w:szCs w:val="24"/>
          <w:shd w:val="clear" w:color="auto" w:fill="FFFFFF"/>
        </w:rPr>
        <w:t xml:space="preserve">z dnia 14 czerwca 2024 r. </w:t>
      </w:r>
      <w:r w:rsidRPr="00E3047A">
        <w:rPr>
          <w:rStyle w:val="Pogrubienie"/>
          <w:rFonts w:ascii="Times New Roman" w:hAnsi="Times New Roman" w:cs="Times New Roman"/>
          <w:b w:val="0"/>
          <w:color w:val="000000"/>
          <w:sz w:val="24"/>
          <w:szCs w:val="24"/>
          <w:shd w:val="clear" w:color="auto" w:fill="FFFFFF"/>
        </w:rPr>
        <w:t>o</w:t>
      </w:r>
      <w:r>
        <w:rPr>
          <w:rStyle w:val="Pogrubienie"/>
          <w:rFonts w:ascii="Times New Roman" w:hAnsi="Times New Roman" w:cs="Times New Roman"/>
          <w:b w:val="0"/>
          <w:i/>
          <w:iCs/>
          <w:color w:val="000000"/>
          <w:sz w:val="24"/>
          <w:szCs w:val="24"/>
          <w:shd w:val="clear" w:color="auto" w:fill="FFFFFF"/>
        </w:rPr>
        <w:t xml:space="preserve"> </w:t>
      </w:r>
      <w:r w:rsidRPr="00B95930">
        <w:rPr>
          <w:rStyle w:val="Pogrubienie"/>
          <w:rFonts w:ascii="Times New Roman" w:hAnsi="Times New Roman" w:cs="Times New Roman"/>
          <w:b w:val="0"/>
          <w:color w:val="000000"/>
          <w:sz w:val="24"/>
          <w:szCs w:val="24"/>
          <w:shd w:val="clear" w:color="auto" w:fill="FFFFFF"/>
        </w:rPr>
        <w:t xml:space="preserve">ochronie </w:t>
      </w:r>
      <w:r w:rsidR="00B95930" w:rsidRPr="00B95930">
        <w:rPr>
          <w:rStyle w:val="Pogrubienie"/>
          <w:rFonts w:ascii="Times New Roman" w:hAnsi="Times New Roman" w:cs="Times New Roman"/>
          <w:b w:val="0"/>
          <w:color w:val="000000"/>
          <w:sz w:val="24"/>
          <w:szCs w:val="24"/>
          <w:shd w:val="clear" w:color="auto" w:fill="FFFFFF"/>
        </w:rPr>
        <w:t>sygnalistów</w:t>
      </w:r>
      <w:r>
        <w:rPr>
          <w:rStyle w:val="Pogrubienie"/>
          <w:rFonts w:ascii="Times New Roman" w:hAnsi="Times New Roman" w:cs="Times New Roman"/>
          <w:b w:val="0"/>
          <w:color w:val="000000"/>
          <w:sz w:val="24"/>
          <w:szCs w:val="24"/>
          <w:shd w:val="clear" w:color="auto" w:fill="FFFFFF"/>
        </w:rPr>
        <w:t xml:space="preserve"> (dalej zwanej ustawą).</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color w:val="000000"/>
          <w:sz w:val="24"/>
          <w:szCs w:val="24"/>
          <w:highlight w:val="white"/>
        </w:rPr>
        <w:t>Artykuł</w:t>
      </w:r>
      <w:r>
        <w:rPr>
          <w:rFonts w:ascii="Times New Roman" w:hAnsi="Times New Roman" w:cs="Times New Roman"/>
          <w:b/>
          <w:sz w:val="24"/>
          <w:szCs w:val="24"/>
          <w:highlight w:val="white"/>
        </w:rPr>
        <w:t xml:space="preserve"> 1: Upoważnieni do przyjmowania i rozpatrywania zgłoszeń</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rsidP="00B95930">
      <w:pPr>
        <w:pStyle w:val="USTustnpkodeksu"/>
        <w:spacing w:line="276" w:lineRule="auto"/>
        <w:ind w:firstLine="0"/>
      </w:pPr>
      <w:r>
        <w:rPr>
          <w:rFonts w:ascii="Times New Roman" w:hAnsi="Times New Roman" w:cs="Times New Roman"/>
          <w:sz w:val="24"/>
          <w:szCs w:val="24"/>
          <w:highlight w:val="white"/>
        </w:rPr>
        <w:t xml:space="preserve">1.1. Do przyjmowania od </w:t>
      </w:r>
      <w:r>
        <w:rPr>
          <w:rFonts w:ascii="Times New Roman" w:hAnsi="Times New Roman" w:cs="Times New Roman"/>
          <w:color w:val="000000"/>
          <w:sz w:val="24"/>
          <w:szCs w:val="24"/>
          <w:highlight w:val="white"/>
        </w:rPr>
        <w:t>S</w:t>
      </w:r>
      <w:r>
        <w:rPr>
          <w:rFonts w:ascii="Times New Roman" w:hAnsi="Times New Roman" w:cs="Times New Roman"/>
          <w:sz w:val="24"/>
          <w:szCs w:val="24"/>
          <w:highlight w:val="white"/>
        </w:rPr>
        <w:t>ygnalistów zgłoszeń naruszenia prawa (dalej zwany</w:t>
      </w:r>
      <w:r>
        <w:rPr>
          <w:rFonts w:ascii="Times New Roman" w:hAnsi="Times New Roman" w:cs="Times New Roman"/>
          <w:color w:val="000000"/>
          <w:sz w:val="24"/>
          <w:szCs w:val="24"/>
          <w:highlight w:val="white"/>
        </w:rPr>
        <w:t>ch</w:t>
      </w:r>
      <w:r>
        <w:rPr>
          <w:rFonts w:ascii="Times New Roman" w:hAnsi="Times New Roman" w:cs="Times New Roman"/>
          <w:sz w:val="24"/>
          <w:szCs w:val="24"/>
          <w:highlight w:val="white"/>
        </w:rPr>
        <w:t xml:space="preserve"> zgłoszeniami) zobowiązani są</w:t>
      </w:r>
      <w:r w:rsidR="00A106A3">
        <w:rPr>
          <w:rFonts w:ascii="Times New Roman" w:hAnsi="Times New Roman" w:cs="Times New Roman"/>
          <w:sz w:val="24"/>
          <w:szCs w:val="24"/>
          <w:highlight w:val="white"/>
        </w:rPr>
        <w:t xml:space="preserve">: </w:t>
      </w:r>
      <w:r w:rsidR="00C93E95">
        <w:rPr>
          <w:rFonts w:ascii="Times New Roman" w:hAnsi="Times New Roman" w:cs="Times New Roman"/>
          <w:b/>
          <w:sz w:val="24"/>
          <w:szCs w:val="24"/>
          <w:highlight w:val="white"/>
        </w:rPr>
        <w:t>sekretariat ZSP Łęgajny</w:t>
      </w:r>
      <w:r w:rsidR="00A106A3">
        <w:rPr>
          <w:rFonts w:ascii="Times New Roman" w:hAnsi="Times New Roman" w:cs="Times New Roman"/>
          <w:sz w:val="24"/>
          <w:szCs w:val="24"/>
          <w:highlight w:val="white"/>
        </w:rPr>
        <w:t xml:space="preserve"> oraz </w:t>
      </w:r>
      <w:r w:rsidR="00C93E95">
        <w:rPr>
          <w:rFonts w:ascii="Times New Roman" w:hAnsi="Times New Roman" w:cs="Times New Roman"/>
          <w:b/>
          <w:sz w:val="24"/>
          <w:szCs w:val="24"/>
          <w:highlight w:val="white"/>
        </w:rPr>
        <w:t>wicedyrektor ZSP Łęgajny</w:t>
      </w:r>
      <w:r w:rsidR="00B95930">
        <w:rPr>
          <w:rFonts w:ascii="Times New Roman" w:hAnsi="Times New Roman" w:cs="Times New Roman"/>
          <w:sz w:val="24"/>
          <w:szCs w:val="24"/>
          <w:highlight w:val="white"/>
        </w:rPr>
        <w:t xml:space="preserve"> </w:t>
      </w:r>
      <w:r>
        <w:rPr>
          <w:rFonts w:ascii="Times New Roman" w:hAnsi="Times New Roman" w:cs="Times New Roman"/>
          <w:sz w:val="24"/>
          <w:szCs w:val="24"/>
          <w:highlight w:val="white"/>
        </w:rPr>
        <w:t>– dalej zwani Przyjmującymi</w:t>
      </w:r>
      <w:r w:rsidR="00A106A3">
        <w:rPr>
          <w:rFonts w:ascii="Times New Roman" w:hAnsi="Times New Roman" w:cs="Times New Roman"/>
          <w:sz w:val="24"/>
          <w:szCs w:val="24"/>
        </w:rPr>
        <w:t xml:space="preserve">. </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sz w:val="24"/>
          <w:szCs w:val="24"/>
          <w:shd w:val="clear" w:color="auto" w:fill="FFFFFF"/>
        </w:rPr>
        <w:t>1.2.  D</w:t>
      </w:r>
      <w:r>
        <w:rPr>
          <w:rFonts w:ascii="Times New Roman" w:hAnsi="Times New Roman" w:cs="Times New Roman"/>
          <w:color w:val="000000"/>
          <w:sz w:val="24"/>
          <w:szCs w:val="24"/>
          <w:shd w:val="clear" w:color="auto" w:fill="FFFFFF"/>
        </w:rPr>
        <w:t xml:space="preserve">o podejmowania działań następczych w związku ze zgłoszeniem, a zdefiniowanych </w:t>
      </w:r>
      <w:r>
        <w:rPr>
          <w:rFonts w:ascii="Times New Roman" w:hAnsi="Times New Roman" w:cs="Times New Roman"/>
          <w:color w:val="000000"/>
          <w:sz w:val="24"/>
          <w:szCs w:val="24"/>
          <w:shd w:val="clear" w:color="auto" w:fill="FFFFFF"/>
        </w:rPr>
        <w:br/>
        <w:t>w art. 2.1</w:t>
      </w:r>
      <w:r w:rsidR="007D00EE">
        <w:rPr>
          <w:rFonts w:ascii="Times New Roman" w:hAnsi="Times New Roman" w:cs="Times New Roman"/>
          <w:color w:val="000000"/>
          <w:sz w:val="24"/>
          <w:szCs w:val="24"/>
          <w:shd w:val="clear" w:color="auto" w:fill="FFFFFF"/>
        </w:rPr>
        <w:t xml:space="preserve"> Procedury</w:t>
      </w:r>
      <w:r>
        <w:rPr>
          <w:rFonts w:ascii="Times New Roman" w:hAnsi="Times New Roman" w:cs="Times New Roman"/>
          <w:color w:val="000000"/>
          <w:sz w:val="24"/>
          <w:szCs w:val="24"/>
          <w:shd w:val="clear" w:color="auto" w:fill="FFFFFF"/>
        </w:rPr>
        <w:t xml:space="preserve">, uprawnieni są w imieniu </w:t>
      </w:r>
      <w:r w:rsidR="00E3047A">
        <w:rPr>
          <w:rFonts w:ascii="Times New Roman" w:hAnsi="Times New Roman" w:cs="Times New Roman"/>
          <w:color w:val="000000"/>
          <w:sz w:val="24"/>
          <w:szCs w:val="24"/>
          <w:shd w:val="clear" w:color="auto" w:fill="FFFFFF"/>
        </w:rPr>
        <w:t>Podmiotu Prawnego</w:t>
      </w:r>
      <w:r w:rsidR="00A106A3">
        <w:t xml:space="preserve"> </w:t>
      </w:r>
      <w:r w:rsidR="00A106A3" w:rsidRPr="00A106A3">
        <w:rPr>
          <w:rFonts w:ascii="Times New Roman" w:hAnsi="Times New Roman" w:cs="Times New Roman"/>
          <w:sz w:val="24"/>
          <w:szCs w:val="24"/>
        </w:rPr>
        <w:t>powołani członkowie</w:t>
      </w:r>
      <w:r w:rsidR="00A106A3">
        <w:rPr>
          <w:rFonts w:ascii="Times New Roman" w:hAnsi="Times New Roman" w:cs="Times New Roman"/>
          <w:sz w:val="24"/>
          <w:szCs w:val="24"/>
        </w:rPr>
        <w:t xml:space="preserve"> </w:t>
      </w:r>
      <w:r w:rsidR="00494CAD">
        <w:rPr>
          <w:rFonts w:ascii="Times New Roman" w:hAnsi="Times New Roman" w:cs="Times New Roman"/>
          <w:sz w:val="24"/>
          <w:szCs w:val="24"/>
        </w:rPr>
        <w:t>Komisji</w:t>
      </w:r>
      <w:r w:rsidR="00A106A3">
        <w:rPr>
          <w:rFonts w:ascii="Times New Roman" w:hAnsi="Times New Roman" w:cs="Times New Roman"/>
          <w:sz w:val="24"/>
          <w:szCs w:val="24"/>
        </w:rPr>
        <w:t xml:space="preserve"> ds. naruszeń prawa </w:t>
      </w:r>
      <w:r>
        <w:rPr>
          <w:rFonts w:ascii="Times New Roman" w:hAnsi="Times New Roman" w:cs="Times New Roman"/>
          <w:color w:val="000000"/>
          <w:sz w:val="24"/>
          <w:szCs w:val="24"/>
          <w:shd w:val="clear" w:color="auto" w:fill="FFFFFF"/>
        </w:rPr>
        <w:t>–</w:t>
      </w:r>
      <w:r>
        <w:rPr>
          <w:rFonts w:ascii="Times New Roman" w:eastAsia="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dalej zwani Reagującymi i dobrani tak, aby przy rozpatrywaniu danej sprawy zapewniać bezstronność.</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1.3. Przyjmujący niezwłocznie przekazuje zgłoszenie właściwemu Reagującemu</w:t>
      </w:r>
      <w:r w:rsidR="00B45EFB">
        <w:rPr>
          <w:rFonts w:ascii="Times New Roman" w:hAnsi="Times New Roman" w:cs="Times New Roman"/>
          <w:color w:val="000000"/>
          <w:sz w:val="24"/>
          <w:szCs w:val="24"/>
          <w:shd w:val="clear" w:color="auto" w:fill="FFFFFF"/>
        </w:rPr>
        <w:t xml:space="preserve"> (Komisji ds. zgłoszeń)</w:t>
      </w:r>
      <w:r>
        <w:rPr>
          <w:rFonts w:ascii="Times New Roman" w:hAnsi="Times New Roman" w:cs="Times New Roman"/>
          <w:color w:val="000000"/>
          <w:sz w:val="24"/>
          <w:szCs w:val="24"/>
          <w:shd w:val="clear" w:color="auto" w:fill="FFFFFF"/>
        </w:rPr>
        <w:t>, chyba że Przyjmujący sam jest w związku z danym zgłoszeniem Reagującym.</w:t>
      </w: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1.4. W skład </w:t>
      </w:r>
      <w:r w:rsidR="00494CAD">
        <w:rPr>
          <w:rFonts w:ascii="Times New Roman" w:hAnsi="Times New Roman" w:cs="Times New Roman"/>
          <w:color w:val="000000"/>
          <w:sz w:val="24"/>
          <w:szCs w:val="24"/>
          <w:shd w:val="clear" w:color="auto" w:fill="FFFFFF"/>
        </w:rPr>
        <w:t>Komisji</w:t>
      </w:r>
      <w:r>
        <w:rPr>
          <w:rFonts w:ascii="Times New Roman" w:hAnsi="Times New Roman" w:cs="Times New Roman"/>
          <w:color w:val="000000"/>
          <w:sz w:val="24"/>
          <w:szCs w:val="24"/>
          <w:shd w:val="clear" w:color="auto" w:fill="FFFFFF"/>
        </w:rPr>
        <w:t xml:space="preserve"> </w:t>
      </w:r>
      <w:r w:rsidR="00B45EFB">
        <w:rPr>
          <w:rFonts w:ascii="Times New Roman" w:hAnsi="Times New Roman" w:cs="Times New Roman"/>
          <w:color w:val="000000"/>
          <w:sz w:val="24"/>
          <w:szCs w:val="24"/>
          <w:shd w:val="clear" w:color="auto" w:fill="FFFFFF"/>
        </w:rPr>
        <w:t xml:space="preserve">ds. zgłoszeń </w:t>
      </w:r>
      <w:r>
        <w:rPr>
          <w:rFonts w:ascii="Times New Roman" w:hAnsi="Times New Roman" w:cs="Times New Roman"/>
          <w:color w:val="000000"/>
          <w:sz w:val="24"/>
          <w:szCs w:val="24"/>
          <w:shd w:val="clear" w:color="auto" w:fill="FFFFFF"/>
        </w:rPr>
        <w:t>wchodzą:</w:t>
      </w: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a) </w:t>
      </w:r>
      <w:r w:rsidR="00C93E95">
        <w:rPr>
          <w:rFonts w:ascii="Times New Roman" w:hAnsi="Times New Roman" w:cs="Times New Roman"/>
          <w:b/>
          <w:color w:val="000000"/>
          <w:sz w:val="24"/>
          <w:szCs w:val="24"/>
          <w:shd w:val="clear" w:color="auto" w:fill="FFFFFF"/>
        </w:rPr>
        <w:t>wicedyrektor ZSP Łęgajny</w:t>
      </w:r>
      <w:r w:rsidR="00CF23BC">
        <w:rPr>
          <w:rFonts w:ascii="Times New Roman" w:hAnsi="Times New Roman" w:cs="Times New Roman"/>
          <w:color w:val="000000"/>
          <w:sz w:val="24"/>
          <w:szCs w:val="24"/>
          <w:shd w:val="clear" w:color="auto" w:fill="FFFFFF"/>
        </w:rPr>
        <w:t xml:space="preserve"> </w:t>
      </w:r>
      <w:r w:rsidR="0096569D">
        <w:rPr>
          <w:rFonts w:ascii="Times New Roman" w:hAnsi="Times New Roman" w:cs="Times New Roman"/>
          <w:color w:val="000000"/>
          <w:sz w:val="24"/>
          <w:szCs w:val="24"/>
          <w:shd w:val="clear" w:color="auto" w:fill="FFFFFF"/>
        </w:rPr>
        <w:t xml:space="preserve">pani Martyna Mrozowska </w:t>
      </w:r>
      <w:r w:rsidR="00CF23BC">
        <w:rPr>
          <w:rFonts w:ascii="Times New Roman" w:hAnsi="Times New Roman" w:cs="Times New Roman"/>
          <w:color w:val="000000"/>
          <w:sz w:val="24"/>
          <w:szCs w:val="24"/>
          <w:shd w:val="clear" w:color="auto" w:fill="FFFFFF"/>
        </w:rPr>
        <w:t xml:space="preserve">– przewodniczący </w:t>
      </w:r>
      <w:r>
        <w:rPr>
          <w:rFonts w:ascii="Times New Roman" w:hAnsi="Times New Roman" w:cs="Times New Roman"/>
          <w:color w:val="000000"/>
          <w:sz w:val="24"/>
          <w:szCs w:val="24"/>
          <w:shd w:val="clear" w:color="auto" w:fill="FFFFFF"/>
        </w:rPr>
        <w:t xml:space="preserve"> </w:t>
      </w: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b</w:t>
      </w:r>
      <w:r w:rsidRPr="007934C8">
        <w:rPr>
          <w:rFonts w:ascii="Times New Roman" w:hAnsi="Times New Roman" w:cs="Times New Roman"/>
          <w:b/>
          <w:color w:val="000000"/>
          <w:sz w:val="24"/>
          <w:szCs w:val="24"/>
          <w:shd w:val="clear" w:color="auto" w:fill="FFFFFF"/>
        </w:rPr>
        <w:t>) pracownik sekretariatu</w:t>
      </w:r>
      <w:r>
        <w:rPr>
          <w:rFonts w:ascii="Times New Roman" w:hAnsi="Times New Roman" w:cs="Times New Roman"/>
          <w:color w:val="000000"/>
          <w:sz w:val="24"/>
          <w:szCs w:val="24"/>
          <w:shd w:val="clear" w:color="auto" w:fill="FFFFFF"/>
        </w:rPr>
        <w:t xml:space="preserve"> </w:t>
      </w:r>
      <w:r w:rsidR="0096569D">
        <w:rPr>
          <w:rFonts w:ascii="Times New Roman" w:hAnsi="Times New Roman" w:cs="Times New Roman"/>
          <w:color w:val="000000"/>
          <w:sz w:val="24"/>
          <w:szCs w:val="24"/>
          <w:shd w:val="clear" w:color="auto" w:fill="FFFFFF"/>
        </w:rPr>
        <w:t>–</w:t>
      </w:r>
      <w:r w:rsidR="00D11AE5">
        <w:rPr>
          <w:rFonts w:ascii="Times New Roman" w:hAnsi="Times New Roman" w:cs="Times New Roman"/>
          <w:color w:val="000000"/>
          <w:sz w:val="24"/>
          <w:szCs w:val="24"/>
          <w:shd w:val="clear" w:color="auto" w:fill="FFFFFF"/>
        </w:rPr>
        <w:t xml:space="preserve"> pani</w:t>
      </w:r>
      <w:r w:rsidR="0096569D">
        <w:rPr>
          <w:rFonts w:ascii="Times New Roman" w:hAnsi="Times New Roman" w:cs="Times New Roman"/>
          <w:color w:val="000000"/>
          <w:sz w:val="24"/>
          <w:szCs w:val="24"/>
          <w:shd w:val="clear" w:color="auto" w:fill="FFFFFF"/>
        </w:rPr>
        <w:t xml:space="preserve"> Ewelina </w:t>
      </w:r>
      <w:proofErr w:type="spellStart"/>
      <w:r w:rsidR="0096569D">
        <w:rPr>
          <w:rFonts w:ascii="Times New Roman" w:hAnsi="Times New Roman" w:cs="Times New Roman"/>
          <w:color w:val="000000"/>
          <w:sz w:val="24"/>
          <w:szCs w:val="24"/>
          <w:shd w:val="clear" w:color="auto" w:fill="FFFFFF"/>
        </w:rPr>
        <w:t>Ulążka</w:t>
      </w:r>
      <w:proofErr w:type="spellEnd"/>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c) </w:t>
      </w:r>
      <w:r w:rsidRPr="007934C8">
        <w:rPr>
          <w:rFonts w:ascii="Times New Roman" w:hAnsi="Times New Roman" w:cs="Times New Roman"/>
          <w:b/>
          <w:color w:val="000000"/>
          <w:sz w:val="24"/>
          <w:szCs w:val="24"/>
          <w:shd w:val="clear" w:color="auto" w:fill="FFFFFF"/>
        </w:rPr>
        <w:t>specjalista ds. kadr</w:t>
      </w:r>
      <w:r>
        <w:rPr>
          <w:rFonts w:ascii="Times New Roman" w:hAnsi="Times New Roman" w:cs="Times New Roman"/>
          <w:color w:val="000000"/>
          <w:sz w:val="24"/>
          <w:szCs w:val="24"/>
          <w:shd w:val="clear" w:color="auto" w:fill="FFFFFF"/>
        </w:rPr>
        <w:t xml:space="preserve"> </w:t>
      </w:r>
      <w:r w:rsidR="0096569D">
        <w:rPr>
          <w:rFonts w:ascii="Times New Roman" w:hAnsi="Times New Roman" w:cs="Times New Roman"/>
          <w:color w:val="000000"/>
          <w:sz w:val="24"/>
          <w:szCs w:val="24"/>
          <w:shd w:val="clear" w:color="auto" w:fill="FFFFFF"/>
        </w:rPr>
        <w:t xml:space="preserve">– </w:t>
      </w:r>
      <w:r w:rsidR="00D11AE5">
        <w:rPr>
          <w:rFonts w:ascii="Times New Roman" w:hAnsi="Times New Roman" w:cs="Times New Roman"/>
          <w:color w:val="000000"/>
          <w:sz w:val="24"/>
          <w:szCs w:val="24"/>
          <w:shd w:val="clear" w:color="auto" w:fill="FFFFFF"/>
        </w:rPr>
        <w:t xml:space="preserve">pani </w:t>
      </w:r>
      <w:r w:rsidR="0096569D">
        <w:rPr>
          <w:rFonts w:ascii="Times New Roman" w:hAnsi="Times New Roman" w:cs="Times New Roman"/>
          <w:color w:val="000000"/>
          <w:sz w:val="24"/>
          <w:szCs w:val="24"/>
          <w:shd w:val="clear" w:color="auto" w:fill="FFFFFF"/>
        </w:rPr>
        <w:t xml:space="preserve">Bożena </w:t>
      </w:r>
      <w:proofErr w:type="spellStart"/>
      <w:r w:rsidR="0096569D">
        <w:rPr>
          <w:rFonts w:ascii="Times New Roman" w:hAnsi="Times New Roman" w:cs="Times New Roman"/>
          <w:color w:val="000000"/>
          <w:sz w:val="24"/>
          <w:szCs w:val="24"/>
          <w:shd w:val="clear" w:color="auto" w:fill="FFFFFF"/>
        </w:rPr>
        <w:t>Wunderlich</w:t>
      </w:r>
      <w:proofErr w:type="spellEnd"/>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d) </w:t>
      </w:r>
      <w:r w:rsidRPr="007934C8">
        <w:rPr>
          <w:rFonts w:ascii="Times New Roman" w:hAnsi="Times New Roman" w:cs="Times New Roman"/>
          <w:b/>
          <w:color w:val="000000"/>
          <w:sz w:val="24"/>
          <w:szCs w:val="24"/>
          <w:shd w:val="clear" w:color="auto" w:fill="FFFFFF"/>
        </w:rPr>
        <w:t>przedstawiciel rady pedagogicznej</w:t>
      </w:r>
      <w:r w:rsidR="00F13A31">
        <w:rPr>
          <w:rFonts w:ascii="Times New Roman" w:hAnsi="Times New Roman" w:cs="Times New Roman"/>
          <w:b/>
          <w:color w:val="000000"/>
          <w:sz w:val="24"/>
          <w:szCs w:val="24"/>
          <w:shd w:val="clear" w:color="auto" w:fill="FFFFFF"/>
        </w:rPr>
        <w:t xml:space="preserve"> </w:t>
      </w:r>
      <w:r w:rsidR="00D11AE5">
        <w:rPr>
          <w:rFonts w:ascii="Times New Roman" w:hAnsi="Times New Roman" w:cs="Times New Roman"/>
          <w:b/>
          <w:color w:val="000000"/>
          <w:sz w:val="24"/>
          <w:szCs w:val="24"/>
          <w:shd w:val="clear" w:color="auto" w:fill="FFFFFF"/>
        </w:rPr>
        <w:t xml:space="preserve">– pani </w:t>
      </w:r>
      <w:r w:rsidR="00D11AE5" w:rsidRPr="00D11AE5">
        <w:rPr>
          <w:rFonts w:ascii="Times New Roman" w:hAnsi="Times New Roman" w:cs="Times New Roman"/>
          <w:color w:val="000000"/>
          <w:sz w:val="24"/>
          <w:szCs w:val="24"/>
          <w:shd w:val="clear" w:color="auto" w:fill="FFFFFF"/>
        </w:rPr>
        <w:t>Aleksandra Kaczyńska</w:t>
      </w: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1.5. Pracownicy wchodzący w skład </w:t>
      </w:r>
      <w:r w:rsidR="00026CAE">
        <w:rPr>
          <w:rFonts w:ascii="Times New Roman" w:hAnsi="Times New Roman" w:cs="Times New Roman"/>
          <w:color w:val="000000"/>
          <w:sz w:val="24"/>
          <w:szCs w:val="24"/>
          <w:shd w:val="clear" w:color="auto" w:fill="FFFFFF"/>
        </w:rPr>
        <w:t>Komisji</w:t>
      </w:r>
      <w:r>
        <w:rPr>
          <w:rFonts w:ascii="Times New Roman" w:hAnsi="Times New Roman" w:cs="Times New Roman"/>
          <w:color w:val="000000"/>
          <w:sz w:val="24"/>
          <w:szCs w:val="24"/>
          <w:shd w:val="clear" w:color="auto" w:fill="FFFFFF"/>
        </w:rPr>
        <w:t xml:space="preserve"> posiadają pisemne upoważnienie i są zobowiązani do zachowania tajemnicy</w:t>
      </w:r>
      <w:r w:rsidR="00B45EFB">
        <w:rPr>
          <w:rFonts w:ascii="Times New Roman" w:hAnsi="Times New Roman" w:cs="Times New Roman"/>
          <w:color w:val="000000"/>
          <w:sz w:val="24"/>
          <w:szCs w:val="24"/>
          <w:shd w:val="clear" w:color="auto" w:fill="FFFFFF"/>
        </w:rPr>
        <w:t xml:space="preserve"> (zał. 4)</w:t>
      </w:r>
      <w:r>
        <w:rPr>
          <w:rFonts w:ascii="Times New Roman" w:hAnsi="Times New Roman" w:cs="Times New Roman"/>
          <w:color w:val="000000"/>
          <w:sz w:val="24"/>
          <w:szCs w:val="24"/>
          <w:shd w:val="clear" w:color="auto" w:fill="FFFFFF"/>
        </w:rPr>
        <w:t xml:space="preserve">. </w:t>
      </w: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p>
    <w:p w:rsidR="00A106A3" w:rsidRDefault="00A106A3">
      <w:pPr>
        <w:pStyle w:val="USTustnpkodeksu"/>
        <w:spacing w:line="276" w:lineRule="auto"/>
        <w:ind w:firstLine="0"/>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1.6. </w:t>
      </w:r>
      <w:r w:rsidRPr="00A106A3">
        <w:rPr>
          <w:rFonts w:ascii="Times New Roman" w:hAnsi="Times New Roman" w:cs="Times New Roman"/>
          <w:color w:val="000000"/>
          <w:sz w:val="24"/>
          <w:szCs w:val="24"/>
          <w:shd w:val="clear" w:color="auto" w:fill="FFFFFF"/>
        </w:rPr>
        <w:t>Posiedzenia Zespołu są protokołowane. Protokół zawiera w szczególności listę osób uczestniczących w posiedzeniu, dokonane ustalenia faktyczne oraz postanowienia końcowe. Protokół podpisywany jest przez wszystkich obecnych na posiedzeniu członków zespołu.</w:t>
      </w:r>
    </w:p>
    <w:p w:rsidR="00494CAD" w:rsidRDefault="00494CAD">
      <w:pPr>
        <w:pStyle w:val="USTustnpkodeksu"/>
        <w:spacing w:line="276" w:lineRule="auto"/>
        <w:ind w:firstLine="0"/>
        <w:rPr>
          <w:rFonts w:ascii="Times New Roman" w:hAnsi="Times New Roman" w:cs="Times New Roman"/>
          <w:color w:val="000000"/>
          <w:sz w:val="24"/>
          <w:szCs w:val="24"/>
          <w:shd w:val="clear" w:color="auto" w:fill="FFFFFF"/>
        </w:rPr>
      </w:pPr>
    </w:p>
    <w:p w:rsidR="00494CAD" w:rsidRDefault="00494CAD">
      <w:pPr>
        <w:pStyle w:val="USTustnpkodeksu"/>
        <w:spacing w:line="276" w:lineRule="auto"/>
        <w:ind w:firstLine="0"/>
      </w:pPr>
      <w:r>
        <w:rPr>
          <w:rFonts w:ascii="Times New Roman" w:hAnsi="Times New Roman" w:cs="Times New Roman"/>
          <w:color w:val="000000"/>
          <w:sz w:val="24"/>
          <w:szCs w:val="24"/>
          <w:shd w:val="clear" w:color="auto" w:fill="FFFFFF"/>
        </w:rPr>
        <w:t>1.7. Jeżeli osoba, której dotyczy zgłoszenie, jest członkiem Komisji</w:t>
      </w:r>
      <w:r w:rsidR="00B45EFB">
        <w:rPr>
          <w:rFonts w:ascii="Times New Roman" w:hAnsi="Times New Roman" w:cs="Times New Roman"/>
          <w:color w:val="000000"/>
          <w:sz w:val="24"/>
          <w:szCs w:val="24"/>
          <w:shd w:val="clear" w:color="auto" w:fill="FFFFFF"/>
        </w:rPr>
        <w:t xml:space="preserve"> ds. zgłoszeń</w:t>
      </w:r>
      <w:r>
        <w:rPr>
          <w:rFonts w:ascii="Times New Roman" w:hAnsi="Times New Roman" w:cs="Times New Roman"/>
          <w:color w:val="000000"/>
          <w:sz w:val="24"/>
          <w:szCs w:val="24"/>
          <w:shd w:val="clear" w:color="auto" w:fill="FFFFFF"/>
        </w:rPr>
        <w:t xml:space="preserve">, zostaje ona wyłączona z działań związanych z rozpatrywaniem </w:t>
      </w:r>
      <w:r w:rsidR="00026CAE">
        <w:rPr>
          <w:rFonts w:ascii="Times New Roman" w:hAnsi="Times New Roman" w:cs="Times New Roman"/>
          <w:color w:val="000000"/>
          <w:sz w:val="24"/>
          <w:szCs w:val="24"/>
          <w:shd w:val="clear" w:color="auto" w:fill="FFFFFF"/>
        </w:rPr>
        <w:t xml:space="preserve">danego </w:t>
      </w:r>
      <w:r>
        <w:rPr>
          <w:rFonts w:ascii="Times New Roman" w:hAnsi="Times New Roman" w:cs="Times New Roman"/>
          <w:color w:val="000000"/>
          <w:sz w:val="24"/>
          <w:szCs w:val="24"/>
          <w:shd w:val="clear" w:color="auto" w:fill="FFFFFF"/>
        </w:rPr>
        <w:t xml:space="preserve">zgłoszenia. </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color w:val="000000"/>
          <w:sz w:val="24"/>
          <w:szCs w:val="24"/>
          <w:shd w:val="clear" w:color="auto" w:fill="FFFFFF"/>
        </w:rPr>
        <w:lastRenderedPageBreak/>
        <w:t>Artykuł 2: Podejmowanie działań następczych</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shd w:val="clear" w:color="auto" w:fill="FFFFFF"/>
        </w:rPr>
        <w:t>2.1. Działania następcze wymienione w art. 1.2.</w:t>
      </w:r>
      <w:r w:rsidR="007D00EE">
        <w:rPr>
          <w:rFonts w:ascii="Times New Roman" w:hAnsi="Times New Roman" w:cs="Times New Roman"/>
          <w:color w:val="000000"/>
          <w:sz w:val="24"/>
          <w:szCs w:val="24"/>
          <w:shd w:val="clear" w:color="auto" w:fill="FFFFFF"/>
        </w:rPr>
        <w:t xml:space="preserve"> Procedury</w:t>
      </w:r>
      <w:r>
        <w:rPr>
          <w:rFonts w:ascii="Times New Roman" w:hAnsi="Times New Roman" w:cs="Times New Roman"/>
          <w:color w:val="000000"/>
          <w:sz w:val="24"/>
          <w:szCs w:val="24"/>
          <w:shd w:val="clear" w:color="auto" w:fill="FFFFFF"/>
        </w:rPr>
        <w:t xml:space="preserve"> to działania podjęte przez Reagującego </w:t>
      </w:r>
      <w:r w:rsidR="008E68FE">
        <w:rPr>
          <w:rFonts w:ascii="Times New Roman" w:hAnsi="Times New Roman" w:cs="Times New Roman"/>
          <w:color w:val="000000"/>
          <w:sz w:val="24"/>
          <w:szCs w:val="24"/>
          <w:shd w:val="clear" w:color="auto" w:fill="FFFFFF"/>
        </w:rPr>
        <w:br/>
      </w:r>
      <w:r>
        <w:rPr>
          <w:rFonts w:ascii="Times New Roman" w:hAnsi="Times New Roman" w:cs="Times New Roman"/>
          <w:color w:val="000000"/>
          <w:sz w:val="24"/>
          <w:szCs w:val="24"/>
          <w:shd w:val="clear" w:color="auto" w:fill="FFFFFF"/>
        </w:rPr>
        <w:t xml:space="preserve">w imieniu </w:t>
      </w:r>
      <w:r w:rsidR="00E3047A" w:rsidRPr="00E3047A">
        <w:rPr>
          <w:rFonts w:ascii="Times New Roman" w:hAnsi="Times New Roman" w:cs="Times New Roman"/>
          <w:color w:val="000000"/>
          <w:sz w:val="24"/>
          <w:szCs w:val="24"/>
          <w:shd w:val="clear" w:color="auto" w:fill="FFFFFF"/>
        </w:rPr>
        <w:t>Podmiotu Prawnego</w:t>
      </w:r>
      <w:r>
        <w:rPr>
          <w:rFonts w:ascii="Times New Roman" w:hAnsi="Times New Roman" w:cs="Times New Roman"/>
          <w:color w:val="000000"/>
          <w:sz w:val="24"/>
          <w:szCs w:val="24"/>
          <w:shd w:val="clear" w:color="auto" w:fill="FFFFFF"/>
        </w:rPr>
        <w:t xml:space="preserve"> w celu oceny prawdziwości informacji zawartych w zgłoszeniu oraz w celu przeciwdziałania naruszeniu prawa będącemu przedmiotem zgłoszenia, takie jak np. wszczęcie postępowania wyjaśniającego lub wszczęcie kontroli.</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shd w:val="clear" w:color="auto" w:fill="FFFFFF"/>
        </w:rPr>
        <w:t>2.2. W ramach działań następczych Reagujący:</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2.2.1. weryfikuje zgłoszenie;</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2.2.2. podejmuje komunikację z Sygnalistą, w tym może występować o dodatkowe wyjaśnienia lub dokumenty;</w:t>
      </w:r>
    </w:p>
    <w:p w:rsidR="00D42411" w:rsidRDefault="00D42411">
      <w:pPr>
        <w:pStyle w:val="USTustnpkodeksu"/>
        <w:spacing w:line="276" w:lineRule="auto"/>
        <w:ind w:left="567" w:firstLine="0"/>
      </w:pPr>
      <w:r>
        <w:rPr>
          <w:rFonts w:ascii="Times New Roman" w:hAnsi="Times New Roman" w:cs="Times New Roman"/>
          <w:color w:val="000000"/>
          <w:sz w:val="24"/>
          <w:szCs w:val="24"/>
          <w:highlight w:val="white"/>
        </w:rPr>
        <w:t xml:space="preserve">2.2.3. przekazuje Sygnaliście, na wskazany przez niego adres do kontaktu, informację zwrotną, rozumianą jako informację na temat planowanych lub podjętych działań następczych </w:t>
      </w:r>
      <w:r w:rsidR="008E68FE">
        <w:rPr>
          <w:rFonts w:ascii="Times New Roman" w:hAnsi="Times New Roman" w:cs="Times New Roman"/>
          <w:color w:val="000000"/>
          <w:sz w:val="24"/>
          <w:szCs w:val="24"/>
          <w:highlight w:val="white"/>
        </w:rPr>
        <w:br/>
      </w:r>
      <w:r>
        <w:rPr>
          <w:rFonts w:ascii="Times New Roman" w:hAnsi="Times New Roman" w:cs="Times New Roman"/>
          <w:color w:val="000000"/>
          <w:sz w:val="24"/>
          <w:szCs w:val="24"/>
          <w:highlight w:val="white"/>
        </w:rPr>
        <w:t>i powodów takich działań.</w:t>
      </w:r>
    </w:p>
    <w:p w:rsidR="00D42411" w:rsidRDefault="00D42411">
      <w:pPr>
        <w:pStyle w:val="USTustnpkodeksu"/>
        <w:spacing w:line="276" w:lineRule="auto"/>
        <w:ind w:left="567" w:firstLine="0"/>
        <w:rPr>
          <w:rFonts w:ascii="Times New Roman" w:hAnsi="Times New Roman" w:cs="Times New Roman"/>
          <w:color w:val="000000"/>
          <w:sz w:val="24"/>
          <w:szCs w:val="24"/>
          <w:shd w:val="clear" w:color="auto" w:fill="FFFFFF"/>
        </w:rPr>
      </w:pPr>
    </w:p>
    <w:p w:rsidR="00D42411" w:rsidRDefault="00D42411">
      <w:pPr>
        <w:spacing w:line="276" w:lineRule="auto"/>
        <w:jc w:val="both"/>
      </w:pPr>
      <w:r>
        <w:rPr>
          <w:rFonts w:ascii="Times New Roman" w:eastAsia="font1269" w:hAnsi="Times New Roman" w:cs="Times New Roman"/>
          <w:color w:val="000000"/>
          <w:kern w:val="0"/>
          <w:shd w:val="clear" w:color="auto" w:fill="FFFFFF"/>
          <w:lang w:eastAsia="pl-PL" w:bidi="ar-SA"/>
        </w:rPr>
        <w:t>2.3. Reagujący ma obowiązek podjęcia działań następczych z zachowaniem należytej staranności.</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sz w:val="24"/>
          <w:szCs w:val="24"/>
          <w:highlight w:val="white"/>
        </w:rPr>
        <w:t>Artykuł 3: S</w:t>
      </w:r>
      <w:r>
        <w:rPr>
          <w:rFonts w:ascii="Times New Roman" w:hAnsi="Times New Roman" w:cs="Times New Roman"/>
          <w:b/>
          <w:color w:val="000000"/>
          <w:sz w:val="24"/>
          <w:szCs w:val="24"/>
          <w:highlight w:val="white"/>
        </w:rPr>
        <w:t xml:space="preserve">posoby przekazywania zgłoszeń </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shd w:val="clear" w:color="auto" w:fill="FFFFFF"/>
        </w:rPr>
        <w:t>3.1. Sygnalista może przekazywać zgłoszenia Przyjmującemu drogą ustną oraz pisemną.</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shd w:val="clear" w:color="auto" w:fill="FFFFFF"/>
        </w:rPr>
        <w:t>3.2. Zgłoszeń drogą ustną można dokonywać poprzez:</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3.2.1.telefon – pod numer</w:t>
      </w:r>
      <w:r w:rsidR="00A106A3">
        <w:rPr>
          <w:rFonts w:ascii="Times New Roman" w:hAnsi="Times New Roman" w:cs="Times New Roman"/>
          <w:color w:val="000000"/>
          <w:sz w:val="24"/>
          <w:szCs w:val="24"/>
          <w:shd w:val="clear" w:color="auto" w:fill="FFFFFF"/>
        </w:rPr>
        <w:t xml:space="preserve"> </w:t>
      </w:r>
      <w:r w:rsidR="008E68FE">
        <w:rPr>
          <w:rFonts w:ascii="Times New Roman" w:hAnsi="Times New Roman" w:cs="Times New Roman"/>
          <w:color w:val="000000"/>
          <w:sz w:val="24"/>
          <w:szCs w:val="24"/>
          <w:shd w:val="clear" w:color="auto" w:fill="FFFFFF"/>
        </w:rPr>
        <w:t>895144242</w:t>
      </w:r>
      <w:r w:rsidR="00C04FBF">
        <w:rPr>
          <w:rFonts w:ascii="Times New Roman" w:hAnsi="Times New Roman" w:cs="Times New Roman"/>
          <w:color w:val="000000"/>
          <w:sz w:val="24"/>
          <w:szCs w:val="24"/>
          <w:shd w:val="clear" w:color="auto" w:fill="FFFFFF"/>
        </w:rPr>
        <w:t xml:space="preserve"> </w:t>
      </w:r>
      <w:r w:rsidR="00A106A3">
        <w:rPr>
          <w:rFonts w:ascii="Times New Roman" w:hAnsi="Times New Roman" w:cs="Times New Roman"/>
          <w:color w:val="000000"/>
          <w:sz w:val="24"/>
          <w:szCs w:val="24"/>
          <w:shd w:val="clear" w:color="auto" w:fill="FFFFFF"/>
        </w:rPr>
        <w:t>(sekretariat szkoły)</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3.2.</w:t>
      </w:r>
      <w:r w:rsidR="00A106A3">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bezpośrednie spotkanie z</w:t>
      </w:r>
      <w:r w:rsidR="00445CF9">
        <w:rPr>
          <w:rFonts w:ascii="Times New Roman" w:hAnsi="Times New Roman" w:cs="Times New Roman"/>
          <w:color w:val="000000"/>
          <w:sz w:val="24"/>
          <w:szCs w:val="24"/>
          <w:shd w:val="clear" w:color="auto" w:fill="FFFFFF"/>
        </w:rPr>
        <w:t xml:space="preserve"> wicedyrektorem ZSP Łęgajny</w:t>
      </w:r>
      <w:bookmarkStart w:id="0" w:name="_GoBack"/>
      <w:bookmarkEnd w:id="0"/>
      <w:r>
        <w:rPr>
          <w:rFonts w:ascii="Times New Roman" w:hAnsi="Times New Roman" w:cs="Times New Roman"/>
          <w:color w:val="000000"/>
          <w:sz w:val="24"/>
          <w:szCs w:val="24"/>
          <w:shd w:val="clear" w:color="auto" w:fill="FFFFFF"/>
        </w:rPr>
        <w:t xml:space="preserve"> zorganizowane na wniosek Sygnalisty w terminie 14 dni od dnia otrzymania takiego wniosku.</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Pr="0016753D" w:rsidRDefault="00D42411">
      <w:pPr>
        <w:pStyle w:val="USTustnpkodeksu"/>
        <w:spacing w:line="276" w:lineRule="auto"/>
        <w:ind w:firstLine="0"/>
      </w:pPr>
      <w:r>
        <w:rPr>
          <w:rFonts w:ascii="Times New Roman" w:hAnsi="Times New Roman" w:cs="Times New Roman"/>
          <w:color w:val="000000"/>
          <w:sz w:val="24"/>
          <w:szCs w:val="24"/>
          <w:shd w:val="clear" w:color="auto" w:fill="FFFFFF"/>
        </w:rPr>
        <w:t>3.3. Zgłoszeń drogą pisemną można dokonywać poprzez:</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3.3.1. wysłanie pisma drogą tradycyjną na adres</w:t>
      </w:r>
      <w:r w:rsidR="008E68FE">
        <w:rPr>
          <w:rFonts w:ascii="Times New Roman" w:hAnsi="Times New Roman" w:cs="Times New Roman"/>
          <w:color w:val="000000"/>
          <w:sz w:val="24"/>
          <w:szCs w:val="24"/>
          <w:shd w:val="clear" w:color="auto" w:fill="FFFFFF"/>
        </w:rPr>
        <w:t xml:space="preserve"> szkoły </w:t>
      </w:r>
      <w:hyperlink r:id="rId8" w:history="1">
        <w:r w:rsidR="008E68FE" w:rsidRPr="005A26E4">
          <w:rPr>
            <w:rStyle w:val="Hipercze"/>
            <w:rFonts w:ascii="Times New Roman" w:hAnsi="Times New Roman" w:cs="Times New Roman"/>
            <w:sz w:val="24"/>
            <w:szCs w:val="24"/>
            <w:shd w:val="clear" w:color="auto" w:fill="FFFFFF"/>
          </w:rPr>
          <w:t>sekretariat@zsplegajny.pl</w:t>
        </w:r>
      </w:hyperlink>
      <w:r w:rsidR="008E68FE">
        <w:rPr>
          <w:rFonts w:ascii="Times New Roman" w:hAnsi="Times New Roman" w:cs="Times New Roman"/>
          <w:color w:val="000000"/>
          <w:sz w:val="24"/>
          <w:szCs w:val="24"/>
          <w:shd w:val="clear" w:color="auto" w:fill="FFFFFF"/>
        </w:rPr>
        <w:t xml:space="preserve"> </w:t>
      </w:r>
      <w:r w:rsidR="00A106A3">
        <w:rPr>
          <w:rFonts w:ascii="Times New Roman" w:hAnsi="Times New Roman" w:cs="Times New Roman"/>
          <w:color w:val="000000"/>
          <w:sz w:val="24"/>
          <w:szCs w:val="24"/>
          <w:shd w:val="clear" w:color="auto" w:fill="FFFFFF"/>
        </w:rPr>
        <w:t xml:space="preserve"> </w:t>
      </w:r>
      <w:r w:rsidR="008E68FE">
        <w:rPr>
          <w:rFonts w:ascii="Times New Roman" w:hAnsi="Times New Roman" w:cs="Times New Roman"/>
          <w:color w:val="000000"/>
          <w:sz w:val="24"/>
          <w:szCs w:val="24"/>
          <w:shd w:val="clear" w:color="auto" w:fill="FFFFFF"/>
        </w:rPr>
        <w:br/>
      </w:r>
      <w:r w:rsidR="00A106A3">
        <w:rPr>
          <w:rFonts w:ascii="Times New Roman" w:hAnsi="Times New Roman" w:cs="Times New Roman"/>
          <w:color w:val="000000"/>
          <w:sz w:val="24"/>
          <w:szCs w:val="24"/>
          <w:shd w:val="clear" w:color="auto" w:fill="FFFFFF"/>
        </w:rPr>
        <w:t>z dopiskiem: POUFNE – ZGŁOSZENIE NARUSZENIA</w:t>
      </w:r>
      <w:r>
        <w:rPr>
          <w:rFonts w:ascii="Times New Roman" w:hAnsi="Times New Roman" w:cs="Times New Roman"/>
          <w:color w:val="000000"/>
          <w:sz w:val="24"/>
          <w:szCs w:val="24"/>
          <w:shd w:val="clear" w:color="auto" w:fill="FFFFFF"/>
        </w:rPr>
        <w:t>;</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spacing w:line="276" w:lineRule="auto"/>
        <w:jc w:val="both"/>
      </w:pPr>
      <w:r>
        <w:rPr>
          <w:rFonts w:ascii="Times New Roman" w:eastAsia="font1269" w:hAnsi="Times New Roman" w:cs="Times New Roman"/>
          <w:bCs/>
          <w:color w:val="000000"/>
          <w:kern w:val="0"/>
          <w:shd w:val="clear" w:color="auto" w:fill="FFFFFF"/>
          <w:lang w:eastAsia="pl-PL" w:bidi="ar-SA"/>
        </w:rPr>
        <w:t xml:space="preserve">3.4. Za zgodą Sygnalisty, zgłoszenie dokonane na bezpośrednim spotkaniu, o którym mowa </w:t>
      </w:r>
      <w:r>
        <w:rPr>
          <w:rFonts w:ascii="Times New Roman" w:eastAsia="font1269" w:hAnsi="Times New Roman" w:cs="Times New Roman"/>
          <w:bCs/>
          <w:color w:val="000000"/>
          <w:kern w:val="0"/>
          <w:shd w:val="clear" w:color="auto" w:fill="FFFFFF"/>
          <w:lang w:eastAsia="pl-PL" w:bidi="ar-SA"/>
        </w:rPr>
        <w:br/>
        <w:t>w art. 3.2.3.</w:t>
      </w:r>
      <w:r w:rsidR="007D00EE">
        <w:rPr>
          <w:rFonts w:ascii="Times New Roman" w:eastAsia="font1269" w:hAnsi="Times New Roman" w:cs="Times New Roman"/>
          <w:bCs/>
          <w:color w:val="000000"/>
          <w:kern w:val="0"/>
          <w:shd w:val="clear" w:color="auto" w:fill="FFFFFF"/>
          <w:lang w:eastAsia="pl-PL" w:bidi="ar-SA"/>
        </w:rPr>
        <w:t xml:space="preserve"> Procedury</w:t>
      </w:r>
      <w:r>
        <w:rPr>
          <w:rFonts w:ascii="Times New Roman" w:eastAsia="font1269" w:hAnsi="Times New Roman" w:cs="Times New Roman"/>
          <w:bCs/>
          <w:color w:val="000000"/>
          <w:kern w:val="0"/>
          <w:shd w:val="clear" w:color="auto" w:fill="FFFFFF"/>
          <w:lang w:eastAsia="pl-PL" w:bidi="ar-SA"/>
        </w:rPr>
        <w:t>, należy udokumentować w formie:</w:t>
      </w:r>
    </w:p>
    <w:p w:rsidR="00D42411" w:rsidRDefault="00D42411">
      <w:pPr>
        <w:spacing w:line="276" w:lineRule="auto"/>
        <w:ind w:left="567"/>
        <w:jc w:val="both"/>
      </w:pPr>
      <w:r>
        <w:rPr>
          <w:rFonts w:ascii="Times New Roman" w:eastAsia="font1269" w:hAnsi="Times New Roman" w:cs="Times New Roman"/>
          <w:bCs/>
          <w:color w:val="000000"/>
          <w:kern w:val="0"/>
          <w:shd w:val="clear" w:color="auto" w:fill="FFFFFF"/>
          <w:lang w:eastAsia="pl-PL" w:bidi="ar-SA"/>
        </w:rPr>
        <w:t xml:space="preserve">3.4.1. nagrania rozmowy, umożliwiającego jej wyszukanie, lub </w:t>
      </w:r>
    </w:p>
    <w:p w:rsidR="00D42411" w:rsidRDefault="00D42411">
      <w:pPr>
        <w:spacing w:line="276" w:lineRule="auto"/>
        <w:ind w:left="567"/>
        <w:jc w:val="both"/>
      </w:pPr>
      <w:r>
        <w:rPr>
          <w:rFonts w:ascii="Times New Roman" w:eastAsia="font1269" w:hAnsi="Times New Roman" w:cs="Times New Roman"/>
          <w:bCs/>
          <w:color w:val="000000"/>
          <w:kern w:val="0"/>
          <w:shd w:val="clear" w:color="auto" w:fill="FFFFFF"/>
          <w:lang w:eastAsia="pl-PL" w:bidi="ar-SA"/>
        </w:rPr>
        <w:t xml:space="preserve">3.4.2. </w:t>
      </w:r>
      <w:r w:rsidR="0016753D">
        <w:rPr>
          <w:rFonts w:ascii="Times New Roman" w:eastAsia="font1269" w:hAnsi="Times New Roman" w:cs="Times New Roman"/>
          <w:bCs/>
          <w:color w:val="000000"/>
          <w:kern w:val="0"/>
          <w:shd w:val="clear" w:color="auto" w:fill="FFFFFF"/>
          <w:lang w:eastAsia="pl-PL" w:bidi="ar-SA"/>
        </w:rPr>
        <w:t>kompletnej i dokładnej transkrypcji spotkania w postaci</w:t>
      </w:r>
      <w:r>
        <w:rPr>
          <w:rFonts w:ascii="Times New Roman" w:eastAsia="font1269" w:hAnsi="Times New Roman" w:cs="Times New Roman"/>
          <w:bCs/>
          <w:color w:val="000000"/>
          <w:kern w:val="0"/>
          <w:shd w:val="clear" w:color="auto" w:fill="FFFFFF"/>
          <w:lang w:eastAsia="pl-PL" w:bidi="ar-SA"/>
        </w:rPr>
        <w:t xml:space="preserve"> przygotowanego przez Przyjmującego</w:t>
      </w:r>
      <w:r w:rsidR="0016753D">
        <w:rPr>
          <w:rFonts w:ascii="Times New Roman" w:eastAsia="font1269" w:hAnsi="Times New Roman" w:cs="Times New Roman"/>
          <w:bCs/>
          <w:color w:val="000000"/>
          <w:kern w:val="0"/>
          <w:shd w:val="clear" w:color="auto" w:fill="FFFFFF"/>
          <w:lang w:eastAsia="pl-PL" w:bidi="ar-SA"/>
        </w:rPr>
        <w:t xml:space="preserve"> protokołu</w:t>
      </w:r>
      <w:r>
        <w:rPr>
          <w:rFonts w:ascii="Times New Roman" w:eastAsia="font1269" w:hAnsi="Times New Roman" w:cs="Times New Roman"/>
          <w:bCs/>
          <w:color w:val="000000"/>
          <w:kern w:val="0"/>
          <w:shd w:val="clear" w:color="auto" w:fill="FFFFFF"/>
          <w:lang w:eastAsia="pl-PL" w:bidi="ar-SA"/>
        </w:rPr>
        <w:t>, który odtwarza dokładny przebieg tego spotkania, a Sygnalista może wówczas sprawdzić, poprawić i zatwierdzić protokół poprzez jego podpisanie.</w:t>
      </w:r>
    </w:p>
    <w:p w:rsidR="00D42411" w:rsidRDefault="00D42411">
      <w:pPr>
        <w:spacing w:line="276" w:lineRule="auto"/>
        <w:jc w:val="both"/>
        <w:rPr>
          <w:rFonts w:ascii="Times New Roman" w:eastAsia="font1269" w:hAnsi="Times New Roman" w:cs="Times New Roman"/>
          <w:bCs/>
          <w:color w:val="000000"/>
          <w:kern w:val="0"/>
          <w:shd w:val="clear" w:color="auto" w:fill="FFFFFF"/>
          <w:lang w:eastAsia="pl-PL" w:bidi="ar-SA"/>
        </w:rPr>
      </w:pPr>
    </w:p>
    <w:p w:rsidR="00D42411" w:rsidRDefault="00D42411">
      <w:pPr>
        <w:spacing w:line="276" w:lineRule="auto"/>
        <w:jc w:val="both"/>
      </w:pPr>
      <w:r>
        <w:rPr>
          <w:rFonts w:ascii="Times New Roman" w:eastAsia="font1269" w:hAnsi="Times New Roman" w:cs="Times New Roman"/>
          <w:bCs/>
          <w:color w:val="000000"/>
          <w:kern w:val="0"/>
          <w:highlight w:val="white"/>
          <w:lang w:eastAsia="pl-PL" w:bidi="ar-SA"/>
        </w:rPr>
        <w:t xml:space="preserve">3.5. Zgłoszenie ustne dokonane za pośrednictwem nagrywanej linii telefonicznej lub innego nagrywanego systemu komunikacji głosowej będzie, za zgodą Sygnalisty, udokumentowane </w:t>
      </w:r>
      <w:r w:rsidR="008E68FE">
        <w:rPr>
          <w:rFonts w:ascii="Times New Roman" w:eastAsia="font1269" w:hAnsi="Times New Roman" w:cs="Times New Roman"/>
          <w:bCs/>
          <w:color w:val="000000"/>
          <w:kern w:val="0"/>
          <w:highlight w:val="white"/>
          <w:lang w:eastAsia="pl-PL" w:bidi="ar-SA"/>
        </w:rPr>
        <w:br/>
      </w:r>
      <w:r>
        <w:rPr>
          <w:rFonts w:ascii="Times New Roman" w:eastAsia="font1269" w:hAnsi="Times New Roman" w:cs="Times New Roman"/>
          <w:bCs/>
          <w:color w:val="000000"/>
          <w:kern w:val="0"/>
          <w:highlight w:val="white"/>
          <w:lang w:eastAsia="pl-PL" w:bidi="ar-SA"/>
        </w:rPr>
        <w:t>w formie:</w:t>
      </w:r>
    </w:p>
    <w:p w:rsidR="00D42411" w:rsidRDefault="00D42411">
      <w:pPr>
        <w:spacing w:line="276" w:lineRule="auto"/>
        <w:ind w:left="567"/>
        <w:jc w:val="both"/>
      </w:pPr>
      <w:r>
        <w:rPr>
          <w:rFonts w:ascii="Times New Roman" w:eastAsia="font1269" w:hAnsi="Times New Roman" w:cs="Times New Roman"/>
          <w:bCs/>
          <w:color w:val="000000"/>
          <w:kern w:val="0"/>
          <w:shd w:val="clear" w:color="auto" w:fill="FFFFFF"/>
          <w:lang w:eastAsia="pl-PL" w:bidi="ar-SA"/>
        </w:rPr>
        <w:t xml:space="preserve">3.5.1. nagrania rozmowy, umożliwiającego jej wyszukanie, lub </w:t>
      </w:r>
    </w:p>
    <w:p w:rsidR="0016753D" w:rsidRDefault="00D42411" w:rsidP="0016753D">
      <w:pPr>
        <w:spacing w:line="276" w:lineRule="auto"/>
        <w:ind w:left="567"/>
        <w:jc w:val="both"/>
      </w:pPr>
      <w:r>
        <w:rPr>
          <w:rFonts w:ascii="Times New Roman" w:eastAsia="font1269" w:hAnsi="Times New Roman" w:cs="Times New Roman"/>
          <w:bCs/>
          <w:color w:val="000000"/>
          <w:kern w:val="0"/>
          <w:shd w:val="clear" w:color="auto" w:fill="FFFFFF"/>
          <w:lang w:eastAsia="pl-PL" w:bidi="ar-SA"/>
        </w:rPr>
        <w:lastRenderedPageBreak/>
        <w:t xml:space="preserve">3.5.2. </w:t>
      </w:r>
      <w:r w:rsidR="0016753D">
        <w:rPr>
          <w:rFonts w:ascii="Times New Roman" w:eastAsia="font1269" w:hAnsi="Times New Roman" w:cs="Times New Roman"/>
          <w:bCs/>
          <w:color w:val="000000"/>
          <w:kern w:val="0"/>
          <w:shd w:val="clear" w:color="auto" w:fill="FFFFFF"/>
          <w:lang w:eastAsia="pl-PL" w:bidi="ar-SA"/>
        </w:rPr>
        <w:t>kompletnej i dokładnej transkrypcji spotkania w postaci przygotowanego przez Przyjmującego protokołu, który odtwarza dokładny przebieg tego spotkania, a Sygnalista może wówczas sprawdzić, poprawić i zatwierdzić protokół poprzez jego podpisanie.</w:t>
      </w:r>
    </w:p>
    <w:p w:rsidR="00D42411" w:rsidRDefault="00D42411">
      <w:pPr>
        <w:spacing w:line="276" w:lineRule="auto"/>
        <w:jc w:val="both"/>
        <w:rPr>
          <w:rFonts w:ascii="Times New Roman" w:eastAsia="font1269" w:hAnsi="Times New Roman" w:cs="Times New Roman"/>
          <w:bCs/>
          <w:color w:val="000000"/>
          <w:kern w:val="0"/>
          <w:shd w:val="clear" w:color="auto" w:fill="FFFFFF"/>
          <w:lang w:eastAsia="pl-PL" w:bidi="ar-SA"/>
        </w:rPr>
      </w:pPr>
    </w:p>
    <w:p w:rsidR="00D42411" w:rsidRDefault="00D42411">
      <w:pPr>
        <w:spacing w:line="276" w:lineRule="auto"/>
        <w:jc w:val="both"/>
      </w:pPr>
      <w:r>
        <w:rPr>
          <w:rFonts w:ascii="Times New Roman" w:eastAsia="font1269" w:hAnsi="Times New Roman" w:cs="Times New Roman"/>
          <w:bCs/>
          <w:color w:val="000000"/>
          <w:kern w:val="0"/>
          <w:shd w:val="clear" w:color="auto" w:fill="FFFFFF"/>
          <w:lang w:eastAsia="pl-PL" w:bidi="ar-SA"/>
        </w:rPr>
        <w:t xml:space="preserve">3.6. Zgłoszenie ustne, dokonywane za pośrednictwem nienagrywanej linii telefonicznej lub innego nienagrywanego systemu komunikacji głosowej Przyjmujący musi udokumentować w formie sporządzonego przez siebie protokołu rozmowy, który odtwarza dokładny przebieg tej rozmowy. </w:t>
      </w:r>
      <w:r w:rsidR="008E68FE">
        <w:rPr>
          <w:rFonts w:ascii="Times New Roman" w:eastAsia="font1269" w:hAnsi="Times New Roman" w:cs="Times New Roman"/>
          <w:bCs/>
          <w:color w:val="000000"/>
          <w:kern w:val="0"/>
          <w:shd w:val="clear" w:color="auto" w:fill="FFFFFF"/>
          <w:lang w:eastAsia="pl-PL" w:bidi="ar-SA"/>
        </w:rPr>
        <w:br/>
      </w:r>
      <w:r>
        <w:rPr>
          <w:rFonts w:ascii="Times New Roman" w:eastAsia="font1269" w:hAnsi="Times New Roman" w:cs="Times New Roman"/>
          <w:bCs/>
          <w:color w:val="000000"/>
          <w:kern w:val="0"/>
          <w:shd w:val="clear" w:color="auto" w:fill="FFFFFF"/>
          <w:lang w:eastAsia="pl-PL" w:bidi="ar-SA"/>
        </w:rPr>
        <w:t>W takim przypadku Sygnalista może dokonać sprawdzenia, poprawienia i zatwierdzenia protokołu rozmowy przez jego podpisanie.</w:t>
      </w:r>
    </w:p>
    <w:p w:rsidR="00D42411" w:rsidRDefault="00D42411">
      <w:pPr>
        <w:spacing w:line="276" w:lineRule="auto"/>
        <w:jc w:val="both"/>
        <w:rPr>
          <w:rFonts w:ascii="Times New Roman" w:eastAsia="font1269" w:hAnsi="Times New Roman" w:cs="Times New Roman"/>
          <w:bCs/>
          <w:color w:val="000000"/>
          <w:kern w:val="0"/>
          <w:shd w:val="clear" w:color="auto" w:fill="FFFFFF"/>
          <w:lang w:eastAsia="pl-PL" w:bidi="ar-SA"/>
        </w:rPr>
      </w:pPr>
    </w:p>
    <w:p w:rsidR="00D42411" w:rsidRDefault="00D42411">
      <w:pPr>
        <w:spacing w:line="276" w:lineRule="auto"/>
        <w:jc w:val="both"/>
      </w:pPr>
      <w:r>
        <w:rPr>
          <w:rFonts w:ascii="Times New Roman" w:eastAsia="font1269" w:hAnsi="Times New Roman" w:cs="Times New Roman"/>
          <w:bCs/>
          <w:color w:val="000000"/>
          <w:kern w:val="0"/>
          <w:highlight w:val="white"/>
          <w:lang w:eastAsia="pl-PL" w:bidi="ar-SA"/>
        </w:rPr>
        <w:t xml:space="preserve">3.7. </w:t>
      </w:r>
      <w:r w:rsidR="00CF23BC">
        <w:rPr>
          <w:rFonts w:ascii="Times New Roman" w:eastAsia="font1269" w:hAnsi="Times New Roman" w:cs="Times New Roman"/>
          <w:bCs/>
          <w:color w:val="000000"/>
          <w:kern w:val="0"/>
          <w:highlight w:val="white"/>
          <w:lang w:eastAsia="pl-PL" w:bidi="ar-SA"/>
        </w:rPr>
        <w:t>Zgłoszenia anonimowe nie będą rozpatrywane. W treści zgłoszenia s</w:t>
      </w:r>
      <w:r>
        <w:rPr>
          <w:rFonts w:ascii="Times New Roman" w:eastAsia="font1269" w:hAnsi="Times New Roman" w:cs="Times New Roman"/>
          <w:bCs/>
          <w:color w:val="000000"/>
          <w:kern w:val="0"/>
          <w:highlight w:val="white"/>
          <w:lang w:eastAsia="pl-PL" w:bidi="ar-SA"/>
        </w:rPr>
        <w:t xml:space="preserve">ygnalista powinien podać </w:t>
      </w:r>
      <w:r w:rsidR="00CF23BC">
        <w:rPr>
          <w:rFonts w:ascii="Times New Roman" w:eastAsia="font1269" w:hAnsi="Times New Roman" w:cs="Times New Roman"/>
          <w:bCs/>
          <w:color w:val="000000"/>
          <w:kern w:val="0"/>
          <w:highlight w:val="white"/>
          <w:lang w:eastAsia="pl-PL" w:bidi="ar-SA"/>
        </w:rPr>
        <w:t xml:space="preserve">imię i nazwisko, </w:t>
      </w:r>
      <w:r>
        <w:rPr>
          <w:rFonts w:ascii="Times New Roman" w:eastAsia="font1269" w:hAnsi="Times New Roman" w:cs="Times New Roman"/>
          <w:bCs/>
          <w:color w:val="000000"/>
          <w:kern w:val="0"/>
          <w:highlight w:val="white"/>
          <w:lang w:eastAsia="pl-PL" w:bidi="ar-SA"/>
        </w:rPr>
        <w:t>adres korespondencyjny lub adres poczty elektronicznej (dalej: adres do kontaktu) w celu wymiany informacji związanej z dokonanym zgłoszeniem.</w:t>
      </w:r>
      <w:r w:rsidR="00B45EFB">
        <w:rPr>
          <w:rFonts w:ascii="Times New Roman" w:eastAsia="font1269" w:hAnsi="Times New Roman" w:cs="Times New Roman"/>
          <w:bCs/>
          <w:color w:val="000000"/>
          <w:kern w:val="0"/>
          <w:highlight w:val="white"/>
          <w:lang w:eastAsia="pl-PL" w:bidi="ar-SA"/>
        </w:rPr>
        <w:t xml:space="preserve"> Zgłoszenie można złożyć na przygotowanym formularzu (zał. 1). </w:t>
      </w:r>
    </w:p>
    <w:p w:rsidR="00D42411" w:rsidRDefault="00D42411">
      <w:pPr>
        <w:spacing w:line="276" w:lineRule="auto"/>
        <w:jc w:val="both"/>
        <w:rPr>
          <w:rFonts w:ascii="Times New Roman" w:eastAsia="font1269" w:hAnsi="Times New Roman" w:cs="Times New Roman"/>
          <w:bCs/>
          <w:color w:val="000000"/>
          <w:kern w:val="0"/>
          <w:shd w:val="clear" w:color="auto" w:fill="FFFFFF"/>
          <w:lang w:eastAsia="pl-PL" w:bidi="ar-SA"/>
        </w:rPr>
      </w:pPr>
    </w:p>
    <w:p w:rsidR="00D42411" w:rsidRDefault="00D42411">
      <w:pPr>
        <w:spacing w:line="276" w:lineRule="auto"/>
        <w:jc w:val="center"/>
      </w:pPr>
      <w:r>
        <w:rPr>
          <w:rFonts w:ascii="Times New Roman" w:eastAsia="font1269" w:hAnsi="Times New Roman" w:cs="Times New Roman"/>
          <w:b/>
          <w:bCs/>
          <w:color w:val="000000"/>
          <w:kern w:val="0"/>
          <w:shd w:val="clear" w:color="auto" w:fill="FFFFFF"/>
          <w:lang w:eastAsia="pl-PL" w:bidi="ar-SA"/>
        </w:rPr>
        <w:t>Artykuł 4: Obowiązki wobec Sygnalisty</w:t>
      </w:r>
    </w:p>
    <w:p w:rsidR="00D42411" w:rsidRDefault="00D42411">
      <w:pPr>
        <w:spacing w:line="276" w:lineRule="auto"/>
        <w:jc w:val="both"/>
        <w:rPr>
          <w:rFonts w:ascii="Times New Roman" w:eastAsia="font1269" w:hAnsi="Times New Roman" w:cs="Times New Roman"/>
          <w:bCs/>
          <w:color w:val="000000"/>
          <w:kern w:val="0"/>
          <w:shd w:val="clear" w:color="auto" w:fill="FFFFFF"/>
          <w:lang w:eastAsia="pl-PL" w:bidi="ar-SA"/>
        </w:rPr>
      </w:pPr>
    </w:p>
    <w:p w:rsidR="00D42411" w:rsidRDefault="00D42411">
      <w:pPr>
        <w:spacing w:line="276" w:lineRule="auto"/>
        <w:jc w:val="both"/>
      </w:pPr>
      <w:r>
        <w:rPr>
          <w:rFonts w:ascii="Times New Roman" w:eastAsia="font1269" w:hAnsi="Times New Roman" w:cs="Times New Roman"/>
          <w:color w:val="000000"/>
          <w:kern w:val="0"/>
          <w:highlight w:val="white"/>
          <w:lang w:eastAsia="pl-PL" w:bidi="ar-SA"/>
        </w:rPr>
        <w:t>4.1. Przyjmujący musi potwierdzić Sygnaliście fakt przyjęcia zgłoszenia w terminie 7 dni od dnia jego otrzymania, kierując potwierdzenie na podany w zgłoszeniu adres korespondencyjny lub adres poczty elektronicznej</w:t>
      </w:r>
      <w:r w:rsidR="00B45EFB">
        <w:rPr>
          <w:rFonts w:ascii="Times New Roman" w:eastAsia="font1269" w:hAnsi="Times New Roman" w:cs="Times New Roman"/>
          <w:color w:val="000000"/>
          <w:kern w:val="0"/>
          <w:highlight w:val="white"/>
          <w:lang w:eastAsia="pl-PL" w:bidi="ar-SA"/>
        </w:rPr>
        <w:t xml:space="preserve"> (zał. 3)</w:t>
      </w:r>
      <w:r>
        <w:rPr>
          <w:rFonts w:ascii="Times New Roman" w:eastAsia="font1269" w:hAnsi="Times New Roman" w:cs="Times New Roman"/>
          <w:color w:val="000000"/>
          <w:kern w:val="0"/>
          <w:highlight w:val="white"/>
          <w:lang w:eastAsia="pl-PL" w:bidi="ar-SA"/>
        </w:rPr>
        <w:t>. Obowiązek ten nie istnieje, jeżeli Sygnalista nie podał w zgłoszeniu adresu do kontaktu, na który należy przekazać potwierdzenie.</w:t>
      </w:r>
    </w:p>
    <w:p w:rsidR="00D42411" w:rsidRDefault="00D42411">
      <w:pPr>
        <w:spacing w:line="276" w:lineRule="auto"/>
        <w:jc w:val="both"/>
        <w:rPr>
          <w:rFonts w:ascii="Times New Roman" w:eastAsia="font1269" w:hAnsi="Times New Roman" w:cs="Times New Roman"/>
          <w:color w:val="000000"/>
          <w:kern w:val="0"/>
          <w:shd w:val="clear" w:color="auto" w:fill="FFFFFF"/>
          <w:lang w:eastAsia="pl-PL" w:bidi="ar-SA"/>
        </w:rPr>
      </w:pPr>
    </w:p>
    <w:p w:rsidR="00D42411" w:rsidRDefault="00D42411">
      <w:pPr>
        <w:spacing w:line="276" w:lineRule="auto"/>
        <w:jc w:val="both"/>
      </w:pPr>
      <w:r>
        <w:rPr>
          <w:rFonts w:ascii="Times New Roman" w:eastAsia="font1269" w:hAnsi="Times New Roman" w:cs="Times New Roman"/>
          <w:color w:val="000000"/>
          <w:kern w:val="0"/>
          <w:shd w:val="clear" w:color="auto" w:fill="FFFFFF"/>
          <w:lang w:eastAsia="pl-PL" w:bidi="ar-SA"/>
        </w:rPr>
        <w:t xml:space="preserve">4.2. Maksymalny termin na przekazanie </w:t>
      </w:r>
      <w:r w:rsidR="008A43B9">
        <w:rPr>
          <w:rFonts w:ascii="Times New Roman" w:eastAsia="font1269" w:hAnsi="Times New Roman" w:cs="Times New Roman"/>
          <w:color w:val="000000"/>
          <w:kern w:val="0"/>
          <w:shd w:val="clear" w:color="auto" w:fill="FFFFFF"/>
          <w:lang w:eastAsia="pl-PL" w:bidi="ar-SA"/>
        </w:rPr>
        <w:t>S</w:t>
      </w:r>
      <w:r>
        <w:rPr>
          <w:rFonts w:ascii="Times New Roman" w:eastAsia="font1269" w:hAnsi="Times New Roman" w:cs="Times New Roman"/>
          <w:color w:val="000000"/>
          <w:kern w:val="0"/>
          <w:shd w:val="clear" w:color="auto" w:fill="FFFFFF"/>
          <w:lang w:eastAsia="pl-PL" w:bidi="ar-SA"/>
        </w:rPr>
        <w:t>ygnaliście informacji zwrotnej wynosi:</w:t>
      </w:r>
    </w:p>
    <w:p w:rsidR="00D42411" w:rsidRDefault="00D42411">
      <w:pPr>
        <w:spacing w:line="276" w:lineRule="auto"/>
        <w:ind w:left="567"/>
        <w:jc w:val="both"/>
      </w:pPr>
      <w:r>
        <w:rPr>
          <w:rFonts w:ascii="Times New Roman" w:eastAsia="font1269" w:hAnsi="Times New Roman" w:cs="Times New Roman"/>
          <w:color w:val="000000"/>
          <w:kern w:val="0"/>
          <w:shd w:val="clear" w:color="auto" w:fill="FFFFFF"/>
          <w:lang w:eastAsia="pl-PL" w:bidi="ar-SA"/>
        </w:rPr>
        <w:t>4.2.1. 3 miesiące liczone od dnia potwierdzenia przyjęcia zgłoszenia przez Przyjmującego lub</w:t>
      </w:r>
    </w:p>
    <w:p w:rsidR="00D42411" w:rsidRDefault="00D42411">
      <w:pPr>
        <w:spacing w:line="276" w:lineRule="auto"/>
        <w:ind w:left="567"/>
        <w:jc w:val="both"/>
      </w:pPr>
      <w:r>
        <w:rPr>
          <w:rFonts w:ascii="Times New Roman" w:eastAsia="font1269" w:hAnsi="Times New Roman" w:cs="Times New Roman"/>
          <w:color w:val="000000"/>
          <w:kern w:val="0"/>
          <w:shd w:val="clear" w:color="auto" w:fill="FFFFFF"/>
          <w:lang w:eastAsia="pl-PL" w:bidi="ar-SA"/>
        </w:rPr>
        <w:t xml:space="preserve">4.2.2. 3 miesiące od upływu 7 dni od dnia dokonania zgłoszenia (w przypadku niemożności przekazania potwierdzenia przyjęcia zgłoszenia) </w:t>
      </w:r>
    </w:p>
    <w:p w:rsidR="00D42411" w:rsidRDefault="00D42411">
      <w:pPr>
        <w:spacing w:line="276" w:lineRule="auto"/>
        <w:jc w:val="both"/>
      </w:pPr>
      <w:r>
        <w:rPr>
          <w:rFonts w:ascii="Times New Roman" w:eastAsia="font1269" w:hAnsi="Times New Roman" w:cs="Times New Roman"/>
          <w:color w:val="000000"/>
          <w:kern w:val="0"/>
          <w:shd w:val="clear" w:color="auto" w:fill="FFFFFF"/>
          <w:lang w:eastAsia="pl-PL" w:bidi="ar-SA"/>
        </w:rPr>
        <w:t>- przy czym terminy te nie obowiązują, jeżeli Sygnalista nie podał adresu do kontaktu, na który należy przekazać informację zwrotną.</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center"/>
      </w:pPr>
      <w:r>
        <w:rPr>
          <w:rFonts w:ascii="Times New Roman" w:eastAsia="font1269" w:hAnsi="Times New Roman" w:cs="Times New Roman"/>
          <w:b/>
          <w:bCs/>
          <w:color w:val="000000"/>
          <w:kern w:val="0"/>
          <w:shd w:val="clear" w:color="auto" w:fill="FFFFFF"/>
          <w:lang w:eastAsia="pl-PL" w:bidi="ar-SA"/>
        </w:rPr>
        <w:t>Artykuł 5: Dokonywanie zgłoszeń zewnętrznych</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Fonts w:ascii="Times New Roman" w:eastAsia="font1269" w:hAnsi="Times New Roman" w:cs="Times New Roman"/>
          <w:color w:val="000000"/>
          <w:kern w:val="0"/>
          <w:shd w:val="clear" w:color="auto" w:fill="FFFFFF"/>
          <w:lang w:eastAsia="pl-PL" w:bidi="ar-SA"/>
        </w:rPr>
        <w:t xml:space="preserve">5.1. Sygnalista może, z pominięciem niniejszej Procedury, dokonać od razu zgłoszenia zewnętrznego, tj. zgłoszenia kierowanego do Rzecznika Praw Obywatelskich lub do organu publicznego. </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 xml:space="preserve">5.2. Przez pojęcie „organ publiczny” należy rozumieć naczelne i centralne organy administracji rządowej, terenowe organy administracji rządowej oraz inne organy państwowe (z wyłączeniem Rzecznika Praw Obywatelskich), wójta, burmistrza, prezydenta, starostę, marszałka oraz regionalne izby obrachunkowe, właściwe do podejmowania działań następczych w dziedzinach wskazanych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w art. 3 ust. 1 ustawy, tj. w dziedzinach:</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korupcji;</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5.2.2.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zamówień publicznych;</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5.2.3. </w:t>
      </w:r>
      <w:r w:rsidRPr="00022669">
        <w:rPr>
          <w:rStyle w:val="Pogrubienie"/>
          <w:rFonts w:ascii="Times New Roman" w:eastAsia="font1269" w:hAnsi="Times New Roman" w:cs="Times New Roman"/>
          <w:b w:val="0"/>
          <w:bCs w:val="0"/>
          <w:color w:val="000000"/>
          <w:kern w:val="0"/>
          <w:shd w:val="clear" w:color="auto" w:fill="FFFFFF"/>
          <w:lang w:eastAsia="pl-PL" w:bidi="ar-SA"/>
        </w:rPr>
        <w:t>us</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ug, produkt</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i rynk</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finansowych;</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5.2.4. </w:t>
      </w:r>
      <w:r w:rsidRPr="00022669">
        <w:rPr>
          <w:rStyle w:val="Pogrubienie"/>
          <w:rFonts w:ascii="Times New Roman" w:eastAsia="font1269" w:hAnsi="Times New Roman" w:cs="Times New Roman"/>
          <w:b w:val="0"/>
          <w:bCs w:val="0"/>
          <w:color w:val="000000"/>
          <w:kern w:val="0"/>
          <w:shd w:val="clear" w:color="auto" w:fill="FFFFFF"/>
          <w:lang w:eastAsia="pl-PL" w:bidi="ar-SA"/>
        </w:rPr>
        <w:t>przeciwdzia</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ania praniu pieni</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dzy oraz finansowaniu terroryzmu;</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lastRenderedPageBreak/>
        <w:t xml:space="preserve">5.2.5. </w:t>
      </w:r>
      <w:r w:rsidRPr="00022669">
        <w:rPr>
          <w:rStyle w:val="Pogrubienie"/>
          <w:rFonts w:ascii="Times New Roman" w:eastAsia="font1269" w:hAnsi="Times New Roman" w:cs="Times New Roman"/>
          <w:b w:val="0"/>
          <w:bCs w:val="0"/>
          <w:color w:val="000000"/>
          <w:kern w:val="0"/>
          <w:shd w:val="clear" w:color="auto" w:fill="FFFFFF"/>
          <w:lang w:eastAsia="pl-PL" w:bidi="ar-SA"/>
        </w:rPr>
        <w:t>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produkt</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i ich zgodno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z wymogami;</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5.2.6.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bezpieczeństwa transportu;</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5.2.7. </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ochrony </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rodowiska;</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5.2.8. </w:t>
      </w:r>
      <w:r w:rsidRPr="00022669">
        <w:rPr>
          <w:rStyle w:val="Pogrubienie"/>
          <w:rFonts w:ascii="Times New Roman" w:eastAsia="font1269" w:hAnsi="Times New Roman" w:cs="Times New Roman"/>
          <w:b w:val="0"/>
          <w:bCs w:val="0"/>
          <w:color w:val="000000"/>
          <w:kern w:val="0"/>
          <w:shd w:val="clear" w:color="auto" w:fill="FFFFFF"/>
          <w:lang w:eastAsia="pl-PL" w:bidi="ar-SA"/>
        </w:rPr>
        <w:t>ochrony radiologicznej i 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j</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drowego;</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5.2.9. </w:t>
      </w:r>
      <w:r w:rsidRPr="00022669">
        <w:rPr>
          <w:rStyle w:val="Pogrubienie"/>
          <w:rFonts w:ascii="Times New Roman" w:eastAsia="font1269" w:hAnsi="Times New Roman" w:cs="Times New Roman"/>
          <w:b w:val="0"/>
          <w:bCs w:val="0"/>
          <w:color w:val="000000"/>
          <w:kern w:val="0"/>
          <w:shd w:val="clear" w:color="auto" w:fill="FFFFFF"/>
          <w:lang w:eastAsia="pl-PL" w:bidi="ar-SA"/>
        </w:rPr>
        <w:t>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stwa </w:t>
      </w:r>
      <w:r w:rsidRPr="00022669">
        <w:rPr>
          <w:rStyle w:val="Pogrubienie"/>
          <w:rFonts w:ascii="Times New Roman" w:eastAsia="font1269" w:hAnsi="Times New Roman" w:cs="Times New Roman" w:hint="cs"/>
          <w:b w:val="0"/>
          <w:bCs w:val="0"/>
          <w:color w:val="000000"/>
          <w:kern w:val="0"/>
          <w:shd w:val="clear" w:color="auto" w:fill="FFFFFF"/>
          <w:lang w:eastAsia="pl-PL" w:bidi="ar-SA"/>
        </w:rPr>
        <w:t>ż</w:t>
      </w:r>
      <w:r w:rsidRPr="00022669">
        <w:rPr>
          <w:rStyle w:val="Pogrubienie"/>
          <w:rFonts w:ascii="Times New Roman" w:eastAsia="font1269" w:hAnsi="Times New Roman" w:cs="Times New Roman"/>
          <w:b w:val="0"/>
          <w:bCs w:val="0"/>
          <w:color w:val="000000"/>
          <w:kern w:val="0"/>
          <w:shd w:val="clear" w:color="auto" w:fill="FFFFFF"/>
          <w:lang w:eastAsia="pl-PL" w:bidi="ar-SA"/>
        </w:rPr>
        <w:t>ywno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pasz;</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5.2.10. </w:t>
      </w:r>
      <w:r w:rsidRPr="00022669">
        <w:rPr>
          <w:rStyle w:val="Pogrubienie"/>
          <w:rFonts w:ascii="Times New Roman" w:eastAsia="font1269" w:hAnsi="Times New Roman" w:cs="Times New Roman"/>
          <w:b w:val="0"/>
          <w:bCs w:val="0"/>
          <w:color w:val="000000"/>
          <w:kern w:val="0"/>
          <w:shd w:val="clear" w:color="auto" w:fill="FFFFFF"/>
          <w:lang w:eastAsia="pl-PL" w:bidi="ar-SA"/>
        </w:rPr>
        <w:t>zdrowia i dobrostanu zwierz</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t;</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5.2.11.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zdrowia publicznego;</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5.2.12.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ochrony konsumentów;</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5.2.13. </w:t>
      </w:r>
      <w:r w:rsidRPr="00022669">
        <w:rPr>
          <w:rStyle w:val="Pogrubienie"/>
          <w:rFonts w:ascii="Times New Roman" w:eastAsia="font1269" w:hAnsi="Times New Roman" w:cs="Times New Roman"/>
          <w:b w:val="0"/>
          <w:bCs w:val="0"/>
          <w:color w:val="000000"/>
          <w:kern w:val="0"/>
          <w:shd w:val="clear" w:color="auto" w:fill="FFFFFF"/>
          <w:lang w:eastAsia="pl-PL" w:bidi="ar-SA"/>
        </w:rPr>
        <w:t>ochrony prywatno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danych osobowych;</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5.2.14.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bezpieczeństwa sieci i systemów teleinformatycznych;</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5.2.15. </w:t>
      </w:r>
      <w:r w:rsidRPr="00022669">
        <w:rPr>
          <w:rStyle w:val="Pogrubienie"/>
          <w:rFonts w:ascii="Times New Roman" w:eastAsia="font1269" w:hAnsi="Times New Roman" w:cs="Times New Roman"/>
          <w:b w:val="0"/>
          <w:bCs w:val="0"/>
          <w:color w:val="000000"/>
          <w:kern w:val="0"/>
          <w:shd w:val="clear" w:color="auto" w:fill="FFFFFF"/>
          <w:lang w:eastAsia="pl-PL" w:bidi="ar-SA"/>
        </w:rPr>
        <w:t>interes</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finansowych Skarbu Pa</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Rzeczypospolitej Polskiej, jednostki samorz</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du terytorialnego oraz Unii Europejskiej;</w:t>
      </w:r>
    </w:p>
    <w:p w:rsidR="00022669" w:rsidRP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5.2.16. </w:t>
      </w:r>
      <w:r w:rsidRPr="00022669">
        <w:rPr>
          <w:rStyle w:val="Pogrubienie"/>
          <w:rFonts w:ascii="Times New Roman" w:eastAsia="font1269" w:hAnsi="Times New Roman" w:cs="Times New Roman"/>
          <w:b w:val="0"/>
          <w:bCs w:val="0"/>
          <w:color w:val="000000"/>
          <w:kern w:val="0"/>
          <w:shd w:val="clear" w:color="auto" w:fill="FFFFFF"/>
          <w:lang w:eastAsia="pl-PL" w:bidi="ar-SA"/>
        </w:rPr>
        <w:t>rynku wewn</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trznego Unii Europejskiej, w tym publicznoprawnych zasad konkurencji </w:t>
      </w:r>
      <w:r w:rsidR="005D483C">
        <w:rPr>
          <w:rStyle w:val="Pogrubienie"/>
          <w:rFonts w:ascii="Times New Roman" w:eastAsia="font1269" w:hAnsi="Times New Roman" w:cs="Times New Roman"/>
          <w:b w:val="0"/>
          <w:bCs w:val="0"/>
          <w:color w:val="000000"/>
          <w:kern w:val="0"/>
          <w:shd w:val="clear" w:color="auto" w:fill="FFFFFF"/>
          <w:lang w:eastAsia="pl-PL" w:bidi="ar-SA"/>
        </w:rPr>
        <w:br/>
      </w:r>
      <w:r w:rsidRPr="00022669">
        <w:rPr>
          <w:rStyle w:val="Pogrubienie"/>
          <w:rFonts w:ascii="Times New Roman" w:eastAsia="font1269" w:hAnsi="Times New Roman" w:cs="Times New Roman"/>
          <w:b w:val="0"/>
          <w:bCs w:val="0"/>
          <w:color w:val="000000"/>
          <w:kern w:val="0"/>
          <w:shd w:val="clear" w:color="auto" w:fill="FFFFFF"/>
          <w:lang w:eastAsia="pl-PL" w:bidi="ar-SA"/>
        </w:rPr>
        <w:t>i pomocy pa</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oraz opodatkowania os</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b prawnych;</w:t>
      </w:r>
    </w:p>
    <w:p w:rsidR="00022669" w:rsidRDefault="00022669" w:rsidP="00022669">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5.2.17. </w:t>
      </w:r>
      <w:r w:rsidRPr="00022669">
        <w:rPr>
          <w:rStyle w:val="Pogrubienie"/>
          <w:rFonts w:ascii="Times New Roman" w:eastAsia="font1269" w:hAnsi="Times New Roman" w:cs="Times New Roman"/>
          <w:b w:val="0"/>
          <w:bCs w:val="0"/>
          <w:color w:val="000000"/>
          <w:kern w:val="0"/>
          <w:shd w:val="clear" w:color="auto" w:fill="FFFFFF"/>
          <w:lang w:eastAsia="pl-PL" w:bidi="ar-SA"/>
        </w:rPr>
        <w:t>konstytucyjnych wolno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praw cz</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owieka i obywatela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 wyst</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puj</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ce w stosunkach jednostki z organami w</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adzy publicznej i niezwi</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zane z dziedzinami wskazanymi w pkt 1</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w:t>
      </w:r>
      <w:r w:rsidRPr="00022669">
        <w:rPr>
          <w:rStyle w:val="Pogrubienie"/>
          <w:rFonts w:ascii="Times New Roman" w:eastAsia="font1269" w:hAnsi="Times New Roman" w:cs="Times New Roman"/>
          <w:b w:val="0"/>
          <w:bCs w:val="0"/>
          <w:color w:val="000000"/>
          <w:kern w:val="0"/>
          <w:shd w:val="clear" w:color="auto" w:fill="FFFFFF"/>
          <w:lang w:eastAsia="pl-PL" w:bidi="ar-SA"/>
        </w:rPr>
        <w:t>16.</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 xml:space="preserve">5.3. Zgodnie z ustawą, Rzecznik Praw Obywatelskich: </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5.3.1. ustala procedurę przyjmowania zgłoszeń zewnętrznych;</w:t>
      </w:r>
    </w:p>
    <w:p w:rsidR="00D42411" w:rsidRDefault="00D42411">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5.3.2. przyjmuje zgłoszenia zewnętrzne o naruszeniach prawa w dziedzinach wskazanych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w art. 5.2.</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dokonuje ich wstępnej weryfikacji i przekazuje organowi publicznemu właściwemu do podjęcia działań następczych;</w:t>
      </w:r>
    </w:p>
    <w:p w:rsidR="00022669" w:rsidRDefault="00022669">
      <w:pPr>
        <w:spacing w:line="276" w:lineRule="auto"/>
        <w:ind w:left="567"/>
        <w:jc w:val="both"/>
      </w:pPr>
      <w:r>
        <w:t xml:space="preserve">5.3.3. </w:t>
      </w:r>
      <w:r w:rsidRPr="00022669">
        <w:t>przyjmuje i rozpatruje zg</w:t>
      </w:r>
      <w:r w:rsidRPr="00022669">
        <w:rPr>
          <w:rFonts w:hint="cs"/>
        </w:rPr>
        <w:t>ł</w:t>
      </w:r>
      <w:r w:rsidRPr="00022669">
        <w:t>oszenia zewn</w:t>
      </w:r>
      <w:r w:rsidRPr="00022669">
        <w:rPr>
          <w:rFonts w:hint="cs"/>
        </w:rPr>
        <w:t>ę</w:t>
      </w:r>
      <w:r w:rsidRPr="00022669">
        <w:t xml:space="preserve">trzne </w:t>
      </w:r>
      <w:r w:rsidRPr="00022669">
        <w:rPr>
          <w:rFonts w:hint="eastAsia"/>
        </w:rPr>
        <w:t>–</w:t>
      </w:r>
      <w:r w:rsidRPr="00022669">
        <w:t xml:space="preserve"> w przypadku gdy zg</w:t>
      </w:r>
      <w:r w:rsidRPr="00022669">
        <w:rPr>
          <w:rFonts w:hint="cs"/>
        </w:rPr>
        <w:t>ł</w:t>
      </w:r>
      <w:r w:rsidRPr="00022669">
        <w:t xml:space="preserve">oszenie dotyczy naruszenia prawa w dziedzinie wskazanej w art. </w:t>
      </w:r>
      <w:r>
        <w:t>5.2.17</w:t>
      </w:r>
      <w:r w:rsidR="007D00EE">
        <w:t>. Procedury</w:t>
      </w:r>
      <w:r w:rsidRPr="00022669">
        <w:t xml:space="preserve"> i </w:t>
      </w:r>
      <w:r w:rsidRPr="00022669">
        <w:rPr>
          <w:rFonts w:hint="cs"/>
        </w:rPr>
        <w:t>ż</w:t>
      </w:r>
      <w:r w:rsidRPr="00022669">
        <w:t>aden inny organ publiczny nie jest w</w:t>
      </w:r>
      <w:r w:rsidRPr="00022669">
        <w:rPr>
          <w:rFonts w:hint="cs"/>
        </w:rPr>
        <w:t>ł</w:t>
      </w:r>
      <w:r w:rsidRPr="00022669">
        <w:t>a</w:t>
      </w:r>
      <w:r w:rsidRPr="00022669">
        <w:rPr>
          <w:rFonts w:hint="cs"/>
        </w:rPr>
        <w:t>ś</w:t>
      </w:r>
      <w:r w:rsidRPr="00022669">
        <w:t>ciwy do podj</w:t>
      </w:r>
      <w:r w:rsidRPr="00022669">
        <w:rPr>
          <w:rFonts w:hint="cs"/>
        </w:rPr>
        <w:t>ę</w:t>
      </w:r>
      <w:r w:rsidRPr="00022669">
        <w:t>cia dzia</w:t>
      </w:r>
      <w:r w:rsidRPr="00022669">
        <w:rPr>
          <w:rFonts w:hint="cs"/>
        </w:rPr>
        <w:t>ł</w:t>
      </w:r>
      <w:r w:rsidRPr="00022669">
        <w:t>a</w:t>
      </w:r>
      <w:r w:rsidRPr="00022669">
        <w:rPr>
          <w:rFonts w:hint="eastAsia"/>
        </w:rPr>
        <w:t>ń</w:t>
      </w:r>
      <w:r w:rsidRPr="00022669">
        <w:t xml:space="preserve"> nast</w:t>
      </w:r>
      <w:r w:rsidRPr="00022669">
        <w:rPr>
          <w:rFonts w:hint="cs"/>
        </w:rPr>
        <w:t>ę</w:t>
      </w:r>
      <w:r w:rsidRPr="00022669">
        <w:t>pczych;</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 xml:space="preserve">5.3.3. zapewnia powszechny dostęp do informacji na temat praw i środków ochrony prawnej Sygnalistów oraz osób, o których mowa w art. 21 ustawy (tj. osoby pomagającej w dokonaniu zgłoszenia, osoby powiązanej z Sygnalistą, osoby prawnej lub innej jednostki organizacyjnej pomagającej lub powiązanej z Sygnalistą, a zwłaszcza stanowiącej własność lub zatrudniającej Sygnalistę) przed działaniami odwetowymi oraz praw osób, których dotyczy zgłoszenie,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 xml:space="preserve">w szczególności przez zamieszczanie tych informacji </w:t>
      </w:r>
      <w:r w:rsidR="00022669" w:rsidRPr="00022669">
        <w:rPr>
          <w:rStyle w:val="Pogrubienie"/>
          <w:rFonts w:ascii="Times New Roman" w:eastAsia="font1269" w:hAnsi="Times New Roman" w:cs="Times New Roman" w:hint="eastAsia"/>
          <w:b w:val="0"/>
          <w:bCs w:val="0"/>
          <w:color w:val="000000"/>
          <w:kern w:val="0"/>
          <w:shd w:val="clear" w:color="auto" w:fill="FFFFFF"/>
          <w:lang w:eastAsia="pl-PL" w:bidi="ar-SA"/>
        </w:rPr>
        <w:t>na swojej stronie w Biuletynie Informacji Publicznej</w:t>
      </w:r>
      <w:r w:rsidR="00022669">
        <w:rPr>
          <w:rStyle w:val="Pogrubienie"/>
          <w:rFonts w:ascii="Times New Roman" w:eastAsia="font1269" w:hAnsi="Times New Roman" w:cs="Times New Roman"/>
          <w:b w:val="0"/>
          <w:bCs w:val="0"/>
          <w:color w:val="000000"/>
          <w:kern w:val="0"/>
          <w:shd w:val="clear" w:color="auto" w:fill="FFFFFF"/>
          <w:lang w:eastAsia="pl-PL" w:bidi="ar-SA"/>
        </w:rPr>
        <w:t>;</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5.3.4. udziela osobom, o których mowa w art. 5.3.3.</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xml:space="preserve"> oraz osobom, których dotyczy zgłoszenie, porad w zakresie, o którym mowa w art. 5.3.3.</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5.3.5. udziela osobom, o których mowa w art. 5.3.3.</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xml:space="preserve">, informacji o organach, które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w zakresie realizowanych zadań mogą podjąć działania służące ochronie Sygnalistów przed działaniami odwetowymi oraz, w odpowiednich przypadkach, wsparcia w kontaktach z takimi organami, zwłaszcza przez poinformowanie właściwych organów o dostrzeżonej konieczności objęcia Sygnalisty ochroną.</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lastRenderedPageBreak/>
        <w:t>5.4. Zgodnie z ustawą, wstępna weryfikacja zgłoszenia przez Rzecznika Praw Obywatelskich polega na ustaleniu, czy zgłoszenie dotyczy informacji o naruszeniu prawa oraz zidentyfikowaniu organu publicznego właściwego do podjęcia działań następczych.</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5.5. Jeżeli zgłoszenie dotyczy informacji o naruszeniu prawa, Rzecznik Praw Obywatelskich niezwłocznie, nie później jednak niż w ciągu 14 dni od dnia dokonania zgłoszenia, przekazuje zgłoszenie do organu publicznego właściwego do podjęcia działań następczych.</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5.6. Rzecznik Praw Obywatelskich informuje Sygnalistę o przekazaniu zgłoszenia. Informacja obejmuje przynajmniej wskazanie organu publicznego, do którego zgłoszenie przekazano oraz datę przekazania.</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5.7. Rzecznik Praw Obywatelskich odstępuje od przekazania zgłoszenia, jeżeli zgłoszenie nie dotyczy informacji o naruszeniu prawa.</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5.8. Rzecznik Praw Obywatelskich informuje Sygnalistę o odstąpieniu od przekazania zgłoszenia, podając ustalenia ze wstępnej weryfikacji zgłoszenia.</w:t>
      </w:r>
    </w:p>
    <w:p w:rsidR="00D42411" w:rsidRDefault="00D42411">
      <w:pPr>
        <w:spacing w:line="276" w:lineRule="auto"/>
        <w:jc w:val="both"/>
      </w:pPr>
    </w:p>
    <w:p w:rsidR="00D42411" w:rsidRDefault="00D42411">
      <w:pPr>
        <w:spacing w:line="276" w:lineRule="auto"/>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5.9. </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Odst</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puj</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ą</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c od przekazania zg</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ł</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oszenia zewn</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trznego, Rzecznik Praw Obywatelskich mo</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ż</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e poinformowa</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ć</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 sygnalist</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 </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ż</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e informacja obj</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ta zg</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ł</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oszeniem podlega rozpatrzeniu w trybie przewidzianym w przepisach odr</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bnych, w szczeg</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lno</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ci jako przedmiot pow</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dztwa cywilnego, zawiadomienia o podejrzeniu pope</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ł</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nienia przest</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pstwa, skargi do s</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ą</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du administracyjnego, skargi, wniosku lub petycji, lub mo</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ż</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e zosta</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ć</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 przedstawiona w</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ł</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a</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ciwym organom do rozpatrzenia w innym trybie. Poinformowanie </w:t>
      </w:r>
      <w:r w:rsidR="00214E22">
        <w:rPr>
          <w:rStyle w:val="Pogrubienie"/>
          <w:rFonts w:ascii="Times New Roman" w:eastAsia="font1269" w:hAnsi="Times New Roman" w:cs="Times New Roman"/>
          <w:b w:val="0"/>
          <w:bCs w:val="0"/>
          <w:color w:val="000000"/>
          <w:kern w:val="0"/>
          <w:shd w:val="clear" w:color="auto" w:fill="FFFFFF"/>
          <w:lang w:eastAsia="pl-PL" w:bidi="ar-SA"/>
        </w:rPr>
        <w:t>S</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ygnalisty nie wp</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ł</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ywa w szczeg</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lno</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ci na dopuszczalno</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ść</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 wniesionego p</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ź</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niej </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rodka prawnego, na bieg termin</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w ani na tre</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ść</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 xml:space="preserve"> rozstrzygni</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cia lub spos</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ó</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b zako</w:t>
      </w:r>
      <w:r w:rsidR="00214E22" w:rsidRPr="00214E22">
        <w:rPr>
          <w:rStyle w:val="Pogrubienie"/>
          <w:rFonts w:ascii="Times New Roman" w:eastAsia="font1269" w:hAnsi="Times New Roman" w:cs="Times New Roman" w:hint="eastAsia"/>
          <w:b w:val="0"/>
          <w:bCs w:val="0"/>
          <w:color w:val="000000"/>
          <w:kern w:val="0"/>
          <w:shd w:val="clear" w:color="auto" w:fill="FFFFFF"/>
          <w:lang w:eastAsia="pl-PL" w:bidi="ar-SA"/>
        </w:rPr>
        <w:t>ń</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czenia post</w:t>
      </w:r>
      <w:r w:rsidR="00214E22" w:rsidRPr="00214E22">
        <w:rPr>
          <w:rStyle w:val="Pogrubienie"/>
          <w:rFonts w:ascii="Times New Roman" w:eastAsia="font1269" w:hAnsi="Times New Roman" w:cs="Times New Roman" w:hint="cs"/>
          <w:b w:val="0"/>
          <w:bCs w:val="0"/>
          <w:color w:val="000000"/>
          <w:kern w:val="0"/>
          <w:shd w:val="clear" w:color="auto" w:fill="FFFFFF"/>
          <w:lang w:eastAsia="pl-PL" w:bidi="ar-SA"/>
        </w:rPr>
        <w:t>ę</w:t>
      </w:r>
      <w:r w:rsidR="00214E22" w:rsidRPr="00214E22">
        <w:rPr>
          <w:rStyle w:val="Pogrubienie"/>
          <w:rFonts w:ascii="Times New Roman" w:eastAsia="font1269" w:hAnsi="Times New Roman" w:cs="Times New Roman"/>
          <w:b w:val="0"/>
          <w:bCs w:val="0"/>
          <w:color w:val="000000"/>
          <w:kern w:val="0"/>
          <w:shd w:val="clear" w:color="auto" w:fill="FFFFFF"/>
          <w:lang w:eastAsia="pl-PL" w:bidi="ar-SA"/>
        </w:rPr>
        <w:t>powania.</w:t>
      </w:r>
    </w:p>
    <w:p w:rsidR="00214E22" w:rsidRDefault="00214E22">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5.10. Zgodnie z ustawą, organ publiczny:</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5.10.1. przyjmuje zgłoszenie zewnętrzne;</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5.10.2. dokonuje wstępnej weryfikacji zgłoszenia zewnętrznego, polegającej na ustaleniu, czy zgłoszenie dotyczy informacji o naruszeniu prawa oraz ustaleniu, czy zgłoszenie dotyczy naruszeń w dziedzinie należącej do zakresu działania tego organu, a jeżeli nie należy - ustaleniu organu publicznego właściwego do podjęcia działań następczych;</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 xml:space="preserve">5.10.3. rozpatruje zgłoszenie zewnętrze - w przypadku gdy zgłoszenie dotyczy naruszeń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w dziedzinie należącej do zakresu działania tego organu;</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 xml:space="preserve">5.10.4. przekazuje zgłoszenie zewnętrzne niezwłocznie, nie później jednak niż w terminie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 xml:space="preserve">14 dni od dnia dokonania zgłoszenia, a w uzasadnionych przypadkach nie później niż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 xml:space="preserve">w terminie 30 dni, do organu publicznego właściwego do podjęcia działań następczych </w:t>
      </w:r>
      <w:r w:rsidR="008E68FE">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 w przypadku gdy zgłoszenie dotyczy naruszeń w dziedzinie nienależącej do zakresu działania tego organu oraz informuje o tym zgłaszającego;</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5.10.5. podejmuje działania następcze z zachowaniem należytej staranności;</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5.10.6. przekazuje zgłaszającemu informację zwrotną.</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lastRenderedPageBreak/>
        <w:t>5.11. Do spraw rozpatrywanych przez organ publiczny stosuje się odpowiednio art. 5.7-5.9</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5.12. W celu skutecznego podjęcia działań następczych oraz przekazania informacji zwrotnej Sygnalista może nieobowiązkowo podać adres do kontaktu. W przypadku ich niepodania, Sygnalista nie otrzyma informacji, które mu przysługują w związku z dokonanym zgłoszeniem zewnętrznym.</w:t>
      </w:r>
    </w:p>
    <w:p w:rsidR="00D42411" w:rsidRDefault="00D42411">
      <w:pPr>
        <w:spacing w:line="276" w:lineRule="auto"/>
        <w:jc w:val="both"/>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5.13. Zgłoszenia zewnętrznego można dokonać ustnie lub pisemnie na tych samych zasadach, które opisano w art. 3</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Zgłoszenia można dokonać:</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5.13.1. w postaci papierowej - pod adres do korespondencji wskazany przez Rzecznika Praw Obywatelskich lub organ publiczny przyjmujący zgłoszenie;</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5.13.2. w postaci elektronicznej - za pośrednictwem wskazanego przez Rzecznika Praw Obywatelskich lub organ publiczny przyjmujący zgłoszenie adresu poczty elektronicznej lub elektronicznej skrzynki podawczej, lub przeznaczony do tego formularz internetowy, lub za pośrednictwem aplikacji wskazanej przez organ publiczny jako właściwej do dokonywania zgłoszeń w postaci elektronicznej.</w:t>
      </w:r>
    </w:p>
    <w:p w:rsidR="00D42411" w:rsidRDefault="00D42411">
      <w:pPr>
        <w:spacing w:line="276" w:lineRule="auto"/>
        <w:jc w:val="both"/>
        <w:rPr>
          <w:rFonts w:ascii="Times New Roman" w:hAnsi="Times New Roman" w:cs="Times New Roman"/>
          <w:shd w:val="clear" w:color="auto" w:fill="FFFFFF"/>
        </w:rPr>
      </w:pPr>
    </w:p>
    <w:p w:rsidR="00D42411" w:rsidRDefault="00D42411">
      <w:pPr>
        <w:spacing w:line="276" w:lineRule="auto"/>
        <w:jc w:val="both"/>
      </w:pPr>
      <w:r>
        <w:rPr>
          <w:rFonts w:ascii="Times New Roman" w:hAnsi="Times New Roman" w:cs="Times New Roman"/>
          <w:shd w:val="clear" w:color="auto" w:fill="FFFFFF"/>
        </w:rPr>
        <w:t xml:space="preserve">5.14. Rzecznik Praw Obywatelskich albo organ publiczny, który otrzymał zgłoszenie zewnętrzne, potwierdza jego otrzymanie </w:t>
      </w:r>
      <w:r>
        <w:rPr>
          <w:rFonts w:ascii="Times New Roman" w:hAnsi="Times New Roman" w:cs="Times New Roman"/>
          <w:color w:val="000000"/>
          <w:shd w:val="clear" w:color="auto" w:fill="FFFFFF"/>
        </w:rPr>
        <w:t>Sygnaliście</w:t>
      </w:r>
      <w:r>
        <w:rPr>
          <w:rFonts w:ascii="Times New Roman" w:hAnsi="Times New Roman" w:cs="Times New Roman"/>
          <w:shd w:val="clear" w:color="auto" w:fill="FFFFFF"/>
        </w:rPr>
        <w:t xml:space="preserve"> na adres do kontaktu niezwłocznie, nie później jednak niż </w:t>
      </w:r>
      <w:r w:rsidR="00625C05">
        <w:rPr>
          <w:rFonts w:ascii="Times New Roman" w:hAnsi="Times New Roman" w:cs="Times New Roman"/>
          <w:shd w:val="clear" w:color="auto" w:fill="FFFFFF"/>
        </w:rPr>
        <w:br/>
      </w:r>
      <w:r>
        <w:rPr>
          <w:rFonts w:ascii="Times New Roman" w:hAnsi="Times New Roman" w:cs="Times New Roman"/>
          <w:shd w:val="clear" w:color="auto" w:fill="FFFFFF"/>
        </w:rPr>
        <w:t xml:space="preserve">w terminie 7 dni od dnia otrzymania zgłoszenia, chyba że </w:t>
      </w:r>
      <w:r>
        <w:rPr>
          <w:rFonts w:ascii="Times New Roman" w:hAnsi="Times New Roman" w:cs="Times New Roman"/>
          <w:color w:val="000000"/>
          <w:shd w:val="clear" w:color="auto" w:fill="FFFFFF"/>
        </w:rPr>
        <w:t>Sygnalista</w:t>
      </w:r>
      <w:r>
        <w:rPr>
          <w:rFonts w:ascii="Times New Roman" w:hAnsi="Times New Roman" w:cs="Times New Roman"/>
          <w:shd w:val="clear" w:color="auto" w:fill="FFFFFF"/>
        </w:rPr>
        <w:t xml:space="preserve"> wystąpił wyraźnie z odmiennym wnioskiem w tym zakresie lub Rzecznik Praw Obywatelskich albo organ publiczny ma uzasadnione podstawy, aby sądzić, że potwierdzenie otrzymania zgłoszenia zagroziłoby ochronie tożsamości </w:t>
      </w:r>
      <w:r>
        <w:rPr>
          <w:rFonts w:ascii="Times New Roman" w:hAnsi="Times New Roman" w:cs="Times New Roman"/>
          <w:color w:val="000000"/>
          <w:shd w:val="clear" w:color="auto" w:fill="FFFFFF"/>
        </w:rPr>
        <w:t>Sygnalisty</w:t>
      </w:r>
      <w:r>
        <w:rPr>
          <w:rFonts w:ascii="Times New Roman" w:hAnsi="Times New Roman" w:cs="Times New Roman"/>
          <w:shd w:val="clear" w:color="auto" w:fill="FFFFFF"/>
        </w:rPr>
        <w:t>.</w:t>
      </w:r>
    </w:p>
    <w:p w:rsidR="00D42411" w:rsidRDefault="00D42411">
      <w:pPr>
        <w:spacing w:line="276" w:lineRule="auto"/>
        <w:jc w:val="both"/>
        <w:rPr>
          <w:rFonts w:ascii="Times New Roman" w:hAnsi="Times New Roman"/>
        </w:rPr>
      </w:pPr>
    </w:p>
    <w:p w:rsidR="00D42411" w:rsidRDefault="00D42411">
      <w:pPr>
        <w:spacing w:line="276" w:lineRule="auto"/>
        <w:jc w:val="both"/>
      </w:pPr>
      <w:r>
        <w:rPr>
          <w:rFonts w:ascii="Times New Roman" w:hAnsi="Times New Roman" w:cs="Times New Roman"/>
          <w:shd w:val="clear" w:color="auto" w:fill="FFFFFF"/>
        </w:rPr>
        <w:t xml:space="preserve">5.15. Na żądanie Sygnalisty, organ publiczny właściwy do podjęcia działań następczych wyda zaświadczenie, w którym potwierdza, iż </w:t>
      </w:r>
      <w:r>
        <w:rPr>
          <w:rFonts w:ascii="Times New Roman" w:hAnsi="Times New Roman" w:cs="Times New Roman"/>
          <w:color w:val="000000"/>
          <w:shd w:val="clear" w:color="auto" w:fill="FFFFFF"/>
        </w:rPr>
        <w:t>Sygnalista</w:t>
      </w:r>
      <w:r>
        <w:rPr>
          <w:rFonts w:ascii="Times New Roman" w:hAnsi="Times New Roman" w:cs="Times New Roman"/>
          <w:shd w:val="clear" w:color="auto" w:fill="FFFFFF"/>
        </w:rPr>
        <w:t xml:space="preserve"> podlega ochronie określonej w przepisach rozdziału 2 ustawy, tj. ochronie przed działaniami odwetowymi.</w:t>
      </w:r>
    </w:p>
    <w:p w:rsidR="00D42411" w:rsidRDefault="00D42411">
      <w:pPr>
        <w:spacing w:line="276" w:lineRule="auto"/>
        <w:jc w:val="both"/>
        <w:rPr>
          <w:rFonts w:ascii="Times New Roman" w:hAnsi="Times New Roman"/>
        </w:rPr>
      </w:pPr>
    </w:p>
    <w:p w:rsidR="00D42411" w:rsidRDefault="00D42411">
      <w:pPr>
        <w:spacing w:line="276" w:lineRule="auto"/>
        <w:jc w:val="both"/>
      </w:pPr>
      <w:r>
        <w:rPr>
          <w:rFonts w:ascii="Times New Roman" w:hAnsi="Times New Roman" w:cs="Times New Roman"/>
          <w:shd w:val="clear" w:color="auto" w:fill="FFFFFF"/>
        </w:rPr>
        <w:t>5.16. Sygnalista powinien mieć na uwadze, że przepisy ustawy, w związku ze zgłoszeniami zewnętrznymi, określają również:</w:t>
      </w:r>
    </w:p>
    <w:p w:rsidR="00D42411" w:rsidRDefault="00D42411">
      <w:pPr>
        <w:spacing w:line="276" w:lineRule="auto"/>
        <w:ind w:left="567"/>
        <w:jc w:val="both"/>
      </w:pPr>
      <w:r>
        <w:rPr>
          <w:rFonts w:ascii="Times New Roman" w:hAnsi="Times New Roman" w:cs="Times New Roman"/>
          <w:shd w:val="clear" w:color="auto" w:fill="FFFFFF"/>
        </w:rPr>
        <w:t>5.16.1. zasady zwracania się do Sygnalisty o wyjaśnienia lub dodatkowe informacje przez Rzecznika Praw Obywatelskich lub przez organ publiczny;</w:t>
      </w:r>
    </w:p>
    <w:p w:rsidR="00D42411" w:rsidRDefault="00D42411">
      <w:pPr>
        <w:spacing w:line="276" w:lineRule="auto"/>
        <w:ind w:left="567"/>
        <w:jc w:val="both"/>
      </w:pPr>
      <w:r>
        <w:rPr>
          <w:rFonts w:ascii="Times New Roman" w:hAnsi="Times New Roman" w:cs="Times New Roman"/>
          <w:shd w:val="clear" w:color="auto" w:fill="FFFFFF"/>
        </w:rPr>
        <w:t>5.16.2. sytuacj</w:t>
      </w:r>
      <w:r>
        <w:rPr>
          <w:rFonts w:ascii="Times New Roman" w:hAnsi="Times New Roman" w:cs="Times New Roman"/>
          <w:color w:val="000000"/>
          <w:shd w:val="clear" w:color="auto" w:fill="FFFFFF"/>
        </w:rPr>
        <w:t>e</w:t>
      </w:r>
      <w:r>
        <w:rPr>
          <w:rFonts w:ascii="Times New Roman" w:hAnsi="Times New Roman" w:cs="Times New Roman"/>
          <w:shd w:val="clear" w:color="auto" w:fill="FFFFFF"/>
        </w:rPr>
        <w:t>, w których zgłoszenie można pozostawić bez rozpoznania lub nie podjąć działań następczych;</w:t>
      </w:r>
    </w:p>
    <w:p w:rsidR="00D42411" w:rsidRDefault="00D42411">
      <w:pPr>
        <w:spacing w:line="276" w:lineRule="auto"/>
        <w:ind w:left="567"/>
        <w:jc w:val="both"/>
      </w:pPr>
      <w:r>
        <w:rPr>
          <w:rFonts w:ascii="Times New Roman" w:hAnsi="Times New Roman" w:cs="Times New Roman"/>
          <w:shd w:val="clear" w:color="auto" w:fill="FFFFFF"/>
        </w:rPr>
        <w:t>5.16.3 terminy przekazywania informacji zwrotnej;</w:t>
      </w:r>
    </w:p>
    <w:p w:rsidR="00D42411" w:rsidRDefault="00D42411">
      <w:pPr>
        <w:spacing w:line="276" w:lineRule="auto"/>
        <w:ind w:left="567"/>
        <w:jc w:val="both"/>
      </w:pPr>
      <w:r>
        <w:rPr>
          <w:rFonts w:ascii="Times New Roman" w:hAnsi="Times New Roman" w:cs="Times New Roman"/>
          <w:shd w:val="clear" w:color="auto" w:fill="FFFFFF"/>
        </w:rPr>
        <w:t>5.16.4. zasady bezpieczeństwa w związku z dokonywaniem zgłoszeń;</w:t>
      </w:r>
    </w:p>
    <w:p w:rsidR="00D42411" w:rsidRDefault="00D42411">
      <w:pPr>
        <w:spacing w:line="276" w:lineRule="auto"/>
        <w:ind w:left="567"/>
        <w:jc w:val="both"/>
      </w:pPr>
      <w:r>
        <w:rPr>
          <w:rFonts w:ascii="Times New Roman" w:hAnsi="Times New Roman" w:cs="Times New Roman"/>
          <w:shd w:val="clear" w:color="auto" w:fill="FFFFFF"/>
        </w:rPr>
        <w:t>5.16.5. informacje istotne dla Sygnalisty, które Rzecznik Praw Obywatelskich oraz organ publiczny musi zamieścić na swojej stronie Biuletynu Informacji Publicznej, w tym informacje o danych kontaktowych.</w:t>
      </w:r>
    </w:p>
    <w:p w:rsidR="00D42411" w:rsidRPr="004224BC" w:rsidRDefault="00D42411">
      <w:pPr>
        <w:spacing w:line="276" w:lineRule="auto"/>
        <w:jc w:val="both"/>
      </w:pPr>
      <w:r>
        <w:rPr>
          <w:rFonts w:ascii="Times New Roman" w:hAnsi="Times New Roman" w:cs="Times New Roman"/>
          <w:shd w:val="clear" w:color="auto" w:fill="FFFFFF"/>
        </w:rPr>
        <w:t xml:space="preserve"> </w:t>
      </w:r>
    </w:p>
    <w:p w:rsidR="00D42411" w:rsidRDefault="00D42411">
      <w:pPr>
        <w:spacing w:line="276" w:lineRule="auto"/>
        <w:jc w:val="center"/>
      </w:pPr>
      <w:r>
        <w:rPr>
          <w:rStyle w:val="Pogrubienie"/>
          <w:rFonts w:ascii="Times New Roman" w:eastAsia="font1269" w:hAnsi="Times New Roman" w:cs="Times New Roman"/>
          <w:color w:val="000000"/>
          <w:kern w:val="0"/>
          <w:shd w:val="clear" w:color="auto" w:fill="FFFFFF"/>
          <w:lang w:eastAsia="pl-PL" w:bidi="ar-SA"/>
        </w:rPr>
        <w:t>Artykuł 6: Ochrona Sygnalisty</w:t>
      </w:r>
    </w:p>
    <w:p w:rsidR="00D42411" w:rsidRDefault="007D00EE">
      <w:pPr>
        <w:spacing w:line="276" w:lineRule="auto"/>
        <w:jc w:val="both"/>
        <w:rPr>
          <w:rFonts w:ascii="Times New Roman" w:hAnsi="Times New Roman"/>
          <w:shd w:val="clear" w:color="auto" w:fill="FFFFFF"/>
        </w:rPr>
      </w:pPr>
      <w:r>
        <w:rPr>
          <w:rFonts w:ascii="Times New Roman" w:hAnsi="Times New Roman"/>
          <w:shd w:val="clear" w:color="auto" w:fill="FFFFFF"/>
        </w:rPr>
        <w:t xml:space="preserve">6.1. Naruszeniem prawa jest działanie </w:t>
      </w:r>
      <w:r w:rsidRPr="007D00EE">
        <w:rPr>
          <w:rFonts w:ascii="Times New Roman" w:hAnsi="Times New Roman"/>
          <w:shd w:val="clear" w:color="auto" w:fill="FFFFFF"/>
        </w:rPr>
        <w:t>lub zaniechanie niezgodne z prawem lub maj</w:t>
      </w:r>
      <w:r w:rsidRPr="007D00EE">
        <w:rPr>
          <w:rFonts w:ascii="Times New Roman" w:hAnsi="Times New Roman" w:hint="cs"/>
          <w:shd w:val="clear" w:color="auto" w:fill="FFFFFF"/>
        </w:rPr>
        <w:t>ą</w:t>
      </w:r>
      <w:r w:rsidRPr="007D00EE">
        <w:rPr>
          <w:rFonts w:ascii="Times New Roman" w:hAnsi="Times New Roman"/>
          <w:shd w:val="clear" w:color="auto" w:fill="FFFFFF"/>
        </w:rPr>
        <w:t>ce na celu obej</w:t>
      </w:r>
      <w:r w:rsidRPr="007D00EE">
        <w:rPr>
          <w:rFonts w:ascii="Times New Roman" w:hAnsi="Times New Roman" w:hint="cs"/>
          <w:shd w:val="clear" w:color="auto" w:fill="FFFFFF"/>
        </w:rPr>
        <w:t>ś</w:t>
      </w:r>
      <w:r w:rsidRPr="007D00EE">
        <w:rPr>
          <w:rFonts w:ascii="Times New Roman" w:hAnsi="Times New Roman"/>
          <w:shd w:val="clear" w:color="auto" w:fill="FFFFFF"/>
        </w:rPr>
        <w:t>cie prawa, dotycz</w:t>
      </w:r>
      <w:r w:rsidRPr="007D00EE">
        <w:rPr>
          <w:rFonts w:ascii="Times New Roman" w:hAnsi="Times New Roman" w:hint="cs"/>
          <w:shd w:val="clear" w:color="auto" w:fill="FFFFFF"/>
        </w:rPr>
        <w:t>ą</w:t>
      </w:r>
      <w:r w:rsidRPr="007D00EE">
        <w:rPr>
          <w:rFonts w:ascii="Times New Roman" w:hAnsi="Times New Roman"/>
          <w:shd w:val="clear" w:color="auto" w:fill="FFFFFF"/>
        </w:rPr>
        <w:t>ce:</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lastRenderedPageBreak/>
        <w:t xml:space="preserve">6.1.1.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korupcji;</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6.1.2.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zamówień publicznych;</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6.1.3. </w:t>
      </w:r>
      <w:r w:rsidRPr="00022669">
        <w:rPr>
          <w:rStyle w:val="Pogrubienie"/>
          <w:rFonts w:ascii="Times New Roman" w:eastAsia="font1269" w:hAnsi="Times New Roman" w:cs="Times New Roman"/>
          <w:b w:val="0"/>
          <w:bCs w:val="0"/>
          <w:color w:val="000000"/>
          <w:kern w:val="0"/>
          <w:shd w:val="clear" w:color="auto" w:fill="FFFFFF"/>
          <w:lang w:eastAsia="pl-PL" w:bidi="ar-SA"/>
        </w:rPr>
        <w:t>us</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ug, produkt</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i rynk</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finansowych;</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6.1.4. </w:t>
      </w:r>
      <w:r w:rsidRPr="00022669">
        <w:rPr>
          <w:rStyle w:val="Pogrubienie"/>
          <w:rFonts w:ascii="Times New Roman" w:eastAsia="font1269" w:hAnsi="Times New Roman" w:cs="Times New Roman"/>
          <w:b w:val="0"/>
          <w:bCs w:val="0"/>
          <w:color w:val="000000"/>
          <w:kern w:val="0"/>
          <w:shd w:val="clear" w:color="auto" w:fill="FFFFFF"/>
          <w:lang w:eastAsia="pl-PL" w:bidi="ar-SA"/>
        </w:rPr>
        <w:t>przeciwdzia</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ania praniu pieni</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dzy oraz finansowaniu terroryzmu;</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6.1.5. </w:t>
      </w:r>
      <w:r w:rsidRPr="00022669">
        <w:rPr>
          <w:rStyle w:val="Pogrubienie"/>
          <w:rFonts w:ascii="Times New Roman" w:eastAsia="font1269" w:hAnsi="Times New Roman" w:cs="Times New Roman"/>
          <w:b w:val="0"/>
          <w:bCs w:val="0"/>
          <w:color w:val="000000"/>
          <w:kern w:val="0"/>
          <w:shd w:val="clear" w:color="auto" w:fill="FFFFFF"/>
          <w:lang w:eastAsia="pl-PL" w:bidi="ar-SA"/>
        </w:rPr>
        <w:t>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produkt</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i ich zgodno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z wymogami;</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6.1.6.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bezpieczeństwa transportu;</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6.1.7. </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ochrony </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rodowiska;</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6.1.8. </w:t>
      </w:r>
      <w:r w:rsidRPr="00022669">
        <w:rPr>
          <w:rStyle w:val="Pogrubienie"/>
          <w:rFonts w:ascii="Times New Roman" w:eastAsia="font1269" w:hAnsi="Times New Roman" w:cs="Times New Roman"/>
          <w:b w:val="0"/>
          <w:bCs w:val="0"/>
          <w:color w:val="000000"/>
          <w:kern w:val="0"/>
          <w:shd w:val="clear" w:color="auto" w:fill="FFFFFF"/>
          <w:lang w:eastAsia="pl-PL" w:bidi="ar-SA"/>
        </w:rPr>
        <w:t>ochrony radiologicznej i 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j</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drowego;</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6.1.9. </w:t>
      </w:r>
      <w:r w:rsidRPr="00022669">
        <w:rPr>
          <w:rStyle w:val="Pogrubienie"/>
          <w:rFonts w:ascii="Times New Roman" w:eastAsia="font1269" w:hAnsi="Times New Roman" w:cs="Times New Roman"/>
          <w:b w:val="0"/>
          <w:bCs w:val="0"/>
          <w:color w:val="000000"/>
          <w:kern w:val="0"/>
          <w:shd w:val="clear" w:color="auto" w:fill="FFFFFF"/>
          <w:lang w:eastAsia="pl-PL" w:bidi="ar-SA"/>
        </w:rPr>
        <w:t>bezpiecze</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stwa </w:t>
      </w:r>
      <w:r w:rsidRPr="00022669">
        <w:rPr>
          <w:rStyle w:val="Pogrubienie"/>
          <w:rFonts w:ascii="Times New Roman" w:eastAsia="font1269" w:hAnsi="Times New Roman" w:cs="Times New Roman" w:hint="cs"/>
          <w:b w:val="0"/>
          <w:bCs w:val="0"/>
          <w:color w:val="000000"/>
          <w:kern w:val="0"/>
          <w:shd w:val="clear" w:color="auto" w:fill="FFFFFF"/>
          <w:lang w:eastAsia="pl-PL" w:bidi="ar-SA"/>
        </w:rPr>
        <w:t>ż</w:t>
      </w:r>
      <w:r w:rsidRPr="00022669">
        <w:rPr>
          <w:rStyle w:val="Pogrubienie"/>
          <w:rFonts w:ascii="Times New Roman" w:eastAsia="font1269" w:hAnsi="Times New Roman" w:cs="Times New Roman"/>
          <w:b w:val="0"/>
          <w:bCs w:val="0"/>
          <w:color w:val="000000"/>
          <w:kern w:val="0"/>
          <w:shd w:val="clear" w:color="auto" w:fill="FFFFFF"/>
          <w:lang w:eastAsia="pl-PL" w:bidi="ar-SA"/>
        </w:rPr>
        <w:t>ywno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pasz;</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6.1.10. </w:t>
      </w:r>
      <w:r w:rsidRPr="00022669">
        <w:rPr>
          <w:rStyle w:val="Pogrubienie"/>
          <w:rFonts w:ascii="Times New Roman" w:eastAsia="font1269" w:hAnsi="Times New Roman" w:cs="Times New Roman"/>
          <w:b w:val="0"/>
          <w:bCs w:val="0"/>
          <w:color w:val="000000"/>
          <w:kern w:val="0"/>
          <w:shd w:val="clear" w:color="auto" w:fill="FFFFFF"/>
          <w:lang w:eastAsia="pl-PL" w:bidi="ar-SA"/>
        </w:rPr>
        <w:t>zdrowia i dobrostanu zwierz</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t;</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6.1.11.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zdrowia publicznego;</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6.1.12.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ochrony konsumentów;</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6.1.13. </w:t>
      </w:r>
      <w:r w:rsidRPr="00022669">
        <w:rPr>
          <w:rStyle w:val="Pogrubienie"/>
          <w:rFonts w:ascii="Times New Roman" w:eastAsia="font1269" w:hAnsi="Times New Roman" w:cs="Times New Roman"/>
          <w:b w:val="0"/>
          <w:bCs w:val="0"/>
          <w:color w:val="000000"/>
          <w:kern w:val="0"/>
          <w:shd w:val="clear" w:color="auto" w:fill="FFFFFF"/>
          <w:lang w:eastAsia="pl-PL" w:bidi="ar-SA"/>
        </w:rPr>
        <w:t>ochrony prywatno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danych osobowych;</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6.1.14.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bezpieczeństwa sieci i systemów teleinformatycznych;</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6.1.15. </w:t>
      </w:r>
      <w:r w:rsidRPr="00022669">
        <w:rPr>
          <w:rStyle w:val="Pogrubienie"/>
          <w:rFonts w:ascii="Times New Roman" w:eastAsia="font1269" w:hAnsi="Times New Roman" w:cs="Times New Roman"/>
          <w:b w:val="0"/>
          <w:bCs w:val="0"/>
          <w:color w:val="000000"/>
          <w:kern w:val="0"/>
          <w:shd w:val="clear" w:color="auto" w:fill="FFFFFF"/>
          <w:lang w:eastAsia="pl-PL" w:bidi="ar-SA"/>
        </w:rPr>
        <w:t>interes</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w finansowych Skarbu Pa</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Rzeczypospolitej Polskiej, jednostki samorz</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du terytorialnego oraz Unii Europejskiej;</w:t>
      </w:r>
    </w:p>
    <w:p w:rsidR="007D00EE" w:rsidRPr="00022669"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6.1.16. </w:t>
      </w:r>
      <w:r w:rsidRPr="00022669">
        <w:rPr>
          <w:rStyle w:val="Pogrubienie"/>
          <w:rFonts w:ascii="Times New Roman" w:eastAsia="font1269" w:hAnsi="Times New Roman" w:cs="Times New Roman"/>
          <w:b w:val="0"/>
          <w:bCs w:val="0"/>
          <w:color w:val="000000"/>
          <w:kern w:val="0"/>
          <w:shd w:val="clear" w:color="auto" w:fill="FFFFFF"/>
          <w:lang w:eastAsia="pl-PL" w:bidi="ar-SA"/>
        </w:rPr>
        <w:t>rynku wewn</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trznego Unii Europejskiej, w tym publicznoprawnych zasad konkurencji i pomocy pa</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ń</w:t>
      </w:r>
      <w:r w:rsidRPr="00022669">
        <w:rPr>
          <w:rStyle w:val="Pogrubienie"/>
          <w:rFonts w:ascii="Times New Roman" w:eastAsia="font1269" w:hAnsi="Times New Roman" w:cs="Times New Roman"/>
          <w:b w:val="0"/>
          <w:bCs w:val="0"/>
          <w:color w:val="000000"/>
          <w:kern w:val="0"/>
          <w:shd w:val="clear" w:color="auto" w:fill="FFFFFF"/>
          <w:lang w:eastAsia="pl-PL" w:bidi="ar-SA"/>
        </w:rPr>
        <w:t>stwa oraz opodatkowania os</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ó</w:t>
      </w:r>
      <w:r w:rsidRPr="00022669">
        <w:rPr>
          <w:rStyle w:val="Pogrubienie"/>
          <w:rFonts w:ascii="Times New Roman" w:eastAsia="font1269" w:hAnsi="Times New Roman" w:cs="Times New Roman"/>
          <w:b w:val="0"/>
          <w:bCs w:val="0"/>
          <w:color w:val="000000"/>
          <w:kern w:val="0"/>
          <w:shd w:val="clear" w:color="auto" w:fill="FFFFFF"/>
          <w:lang w:eastAsia="pl-PL" w:bidi="ar-SA"/>
        </w:rPr>
        <w:t>b prawnych;</w:t>
      </w:r>
    </w:p>
    <w:p w:rsidR="007D00EE" w:rsidRDefault="007D00EE" w:rsidP="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 xml:space="preserve">6.1.17. </w:t>
      </w:r>
      <w:r w:rsidRPr="00022669">
        <w:rPr>
          <w:rStyle w:val="Pogrubienie"/>
          <w:rFonts w:ascii="Times New Roman" w:eastAsia="font1269" w:hAnsi="Times New Roman" w:cs="Times New Roman"/>
          <w:b w:val="0"/>
          <w:bCs w:val="0"/>
          <w:color w:val="000000"/>
          <w:kern w:val="0"/>
          <w:shd w:val="clear" w:color="auto" w:fill="FFFFFF"/>
          <w:lang w:eastAsia="pl-PL" w:bidi="ar-SA"/>
        </w:rPr>
        <w:t>konstytucyjnych wolno</w:t>
      </w:r>
      <w:r w:rsidRPr="00022669">
        <w:rPr>
          <w:rStyle w:val="Pogrubienie"/>
          <w:rFonts w:ascii="Times New Roman" w:eastAsia="font1269" w:hAnsi="Times New Roman" w:cs="Times New Roman" w:hint="cs"/>
          <w:b w:val="0"/>
          <w:bCs w:val="0"/>
          <w:color w:val="000000"/>
          <w:kern w:val="0"/>
          <w:shd w:val="clear" w:color="auto" w:fill="FFFFFF"/>
          <w:lang w:eastAsia="pl-PL" w:bidi="ar-SA"/>
        </w:rPr>
        <w:t>ś</w:t>
      </w:r>
      <w:r w:rsidRPr="00022669">
        <w:rPr>
          <w:rStyle w:val="Pogrubienie"/>
          <w:rFonts w:ascii="Times New Roman" w:eastAsia="font1269" w:hAnsi="Times New Roman" w:cs="Times New Roman"/>
          <w:b w:val="0"/>
          <w:bCs w:val="0"/>
          <w:color w:val="000000"/>
          <w:kern w:val="0"/>
          <w:shd w:val="clear" w:color="auto" w:fill="FFFFFF"/>
          <w:lang w:eastAsia="pl-PL" w:bidi="ar-SA"/>
        </w:rPr>
        <w:t>ci i praw cz</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owieka i obywatela </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w:t>
      </w:r>
      <w:r w:rsidRPr="00022669">
        <w:rPr>
          <w:rStyle w:val="Pogrubienie"/>
          <w:rFonts w:ascii="Times New Roman" w:eastAsia="font1269" w:hAnsi="Times New Roman" w:cs="Times New Roman"/>
          <w:b w:val="0"/>
          <w:bCs w:val="0"/>
          <w:color w:val="000000"/>
          <w:kern w:val="0"/>
          <w:shd w:val="clear" w:color="auto" w:fill="FFFFFF"/>
          <w:lang w:eastAsia="pl-PL" w:bidi="ar-SA"/>
        </w:rPr>
        <w:t xml:space="preserve"> wyst</w:t>
      </w:r>
      <w:r w:rsidRPr="00022669">
        <w:rPr>
          <w:rStyle w:val="Pogrubienie"/>
          <w:rFonts w:ascii="Times New Roman" w:eastAsia="font1269" w:hAnsi="Times New Roman" w:cs="Times New Roman" w:hint="cs"/>
          <w:b w:val="0"/>
          <w:bCs w:val="0"/>
          <w:color w:val="000000"/>
          <w:kern w:val="0"/>
          <w:shd w:val="clear" w:color="auto" w:fill="FFFFFF"/>
          <w:lang w:eastAsia="pl-PL" w:bidi="ar-SA"/>
        </w:rPr>
        <w:t>ę</w:t>
      </w:r>
      <w:r w:rsidRPr="00022669">
        <w:rPr>
          <w:rStyle w:val="Pogrubienie"/>
          <w:rFonts w:ascii="Times New Roman" w:eastAsia="font1269" w:hAnsi="Times New Roman" w:cs="Times New Roman"/>
          <w:b w:val="0"/>
          <w:bCs w:val="0"/>
          <w:color w:val="000000"/>
          <w:kern w:val="0"/>
          <w:shd w:val="clear" w:color="auto" w:fill="FFFFFF"/>
          <w:lang w:eastAsia="pl-PL" w:bidi="ar-SA"/>
        </w:rPr>
        <w:t>puj</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ce w stosunkach jednostki z organami w</w:t>
      </w:r>
      <w:r w:rsidRPr="00022669">
        <w:rPr>
          <w:rStyle w:val="Pogrubienie"/>
          <w:rFonts w:ascii="Times New Roman" w:eastAsia="font1269" w:hAnsi="Times New Roman" w:cs="Times New Roman" w:hint="cs"/>
          <w:b w:val="0"/>
          <w:bCs w:val="0"/>
          <w:color w:val="000000"/>
          <w:kern w:val="0"/>
          <w:shd w:val="clear" w:color="auto" w:fill="FFFFFF"/>
          <w:lang w:eastAsia="pl-PL" w:bidi="ar-SA"/>
        </w:rPr>
        <w:t>ł</w:t>
      </w:r>
      <w:r w:rsidRPr="00022669">
        <w:rPr>
          <w:rStyle w:val="Pogrubienie"/>
          <w:rFonts w:ascii="Times New Roman" w:eastAsia="font1269" w:hAnsi="Times New Roman" w:cs="Times New Roman"/>
          <w:b w:val="0"/>
          <w:bCs w:val="0"/>
          <w:color w:val="000000"/>
          <w:kern w:val="0"/>
          <w:shd w:val="clear" w:color="auto" w:fill="FFFFFF"/>
          <w:lang w:eastAsia="pl-PL" w:bidi="ar-SA"/>
        </w:rPr>
        <w:t>adzy publicznej i niezwi</w:t>
      </w:r>
      <w:r w:rsidRPr="00022669">
        <w:rPr>
          <w:rStyle w:val="Pogrubienie"/>
          <w:rFonts w:ascii="Times New Roman" w:eastAsia="font1269" w:hAnsi="Times New Roman" w:cs="Times New Roman" w:hint="cs"/>
          <w:b w:val="0"/>
          <w:bCs w:val="0"/>
          <w:color w:val="000000"/>
          <w:kern w:val="0"/>
          <w:shd w:val="clear" w:color="auto" w:fill="FFFFFF"/>
          <w:lang w:eastAsia="pl-PL" w:bidi="ar-SA"/>
        </w:rPr>
        <w:t>ą</w:t>
      </w:r>
      <w:r w:rsidRPr="00022669">
        <w:rPr>
          <w:rStyle w:val="Pogrubienie"/>
          <w:rFonts w:ascii="Times New Roman" w:eastAsia="font1269" w:hAnsi="Times New Roman" w:cs="Times New Roman"/>
          <w:b w:val="0"/>
          <w:bCs w:val="0"/>
          <w:color w:val="000000"/>
          <w:kern w:val="0"/>
          <w:shd w:val="clear" w:color="auto" w:fill="FFFFFF"/>
          <w:lang w:eastAsia="pl-PL" w:bidi="ar-SA"/>
        </w:rPr>
        <w:t>zane z dziedzinami wskazanymi w pkt 1</w:t>
      </w:r>
      <w:r w:rsidRPr="00022669">
        <w:rPr>
          <w:rStyle w:val="Pogrubienie"/>
          <w:rFonts w:ascii="Times New Roman" w:eastAsia="font1269" w:hAnsi="Times New Roman" w:cs="Times New Roman" w:hint="eastAsia"/>
          <w:b w:val="0"/>
          <w:bCs w:val="0"/>
          <w:color w:val="000000"/>
          <w:kern w:val="0"/>
          <w:shd w:val="clear" w:color="auto" w:fill="FFFFFF"/>
          <w:lang w:eastAsia="pl-PL" w:bidi="ar-SA"/>
        </w:rPr>
        <w:t>–</w:t>
      </w:r>
      <w:r w:rsidRPr="00022669">
        <w:rPr>
          <w:rStyle w:val="Pogrubienie"/>
          <w:rFonts w:ascii="Times New Roman" w:eastAsia="font1269" w:hAnsi="Times New Roman" w:cs="Times New Roman"/>
          <w:b w:val="0"/>
          <w:bCs w:val="0"/>
          <w:color w:val="000000"/>
          <w:kern w:val="0"/>
          <w:shd w:val="clear" w:color="auto" w:fill="FFFFFF"/>
          <w:lang w:eastAsia="pl-PL" w:bidi="ar-SA"/>
        </w:rPr>
        <w:t>16</w:t>
      </w:r>
      <w:r>
        <w:rPr>
          <w:rStyle w:val="Pogrubienie"/>
          <w:rFonts w:ascii="Times New Roman" w:eastAsia="font1269" w:hAnsi="Times New Roman" w:cs="Times New Roman"/>
          <w:b w:val="0"/>
          <w:bCs w:val="0"/>
          <w:color w:val="000000"/>
          <w:kern w:val="0"/>
          <w:shd w:val="clear" w:color="auto" w:fill="FFFFFF"/>
          <w:lang w:eastAsia="pl-PL" w:bidi="ar-SA"/>
        </w:rPr>
        <w:t>;</w:t>
      </w:r>
    </w:p>
    <w:p w:rsidR="007D00EE" w:rsidRDefault="007D00EE">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2</w:t>
      </w:r>
      <w:r>
        <w:rPr>
          <w:rStyle w:val="Pogrubienie"/>
          <w:rFonts w:ascii="Times New Roman" w:eastAsia="font1269" w:hAnsi="Times New Roman" w:cs="Times New Roman"/>
          <w:b w:val="0"/>
          <w:bCs w:val="0"/>
          <w:color w:val="000000"/>
          <w:kern w:val="0"/>
          <w:shd w:val="clear" w:color="auto" w:fill="FFFFFF"/>
          <w:lang w:eastAsia="pl-PL" w:bidi="ar-SA"/>
        </w:rPr>
        <w:t>. Sygnalista, z tytułu dokonanego zgłoszenia lub podania informacji o naruszeniu prawa do wiadomości publicznej (tj. ujawnienia publicznego informacji) podlega ochronie przed działaniami odwetowymi, przewidzianej w ustawie i sporządzonej na jej podstawie niniejszej Procedurze. Za działania odwetowe uznać należy bezpośrednie lub pośrednie działanie lub zaniechanie, spowodowane zgłoszeniem lub ujawnieniem publicznym, które narusza lub może naruszyć prawa Sygnalisty lub wyrządza lub może wyrządzić mu nieuzasadnioną szkodę, co obejmuje również m.in. niezasadne inicjowanie postępowań przeciwko Sygnaliście.</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3</w:t>
      </w:r>
      <w:r>
        <w:rPr>
          <w:rStyle w:val="Pogrubienie"/>
          <w:rFonts w:ascii="Times New Roman" w:eastAsia="font1269" w:hAnsi="Times New Roman" w:cs="Times New Roman"/>
          <w:b w:val="0"/>
          <w:bCs w:val="0"/>
          <w:color w:val="000000"/>
          <w:kern w:val="0"/>
          <w:shd w:val="clear" w:color="auto" w:fill="FFFFFF"/>
          <w:lang w:eastAsia="pl-PL" w:bidi="ar-SA"/>
        </w:rPr>
        <w:t xml:space="preserve">. Sygnalista podlega ochronie przed działaniami odwetowymi ze strony jakiejkolwiek osoby działającej w imieniu, z polecenia lub w ramach reprezentacji </w:t>
      </w:r>
      <w:r w:rsidR="00E3047A" w:rsidRPr="00E3047A">
        <w:rPr>
          <w:rStyle w:val="Pogrubienie"/>
          <w:rFonts w:ascii="Times New Roman" w:eastAsia="font1269" w:hAnsi="Times New Roman" w:cs="Times New Roman"/>
          <w:b w:val="0"/>
          <w:bCs w:val="0"/>
          <w:color w:val="000000"/>
          <w:kern w:val="0"/>
          <w:shd w:val="clear" w:color="auto" w:fill="FFFFFF"/>
          <w:lang w:eastAsia="pl-PL" w:bidi="ar-SA"/>
        </w:rPr>
        <w:t>Podmiotu Prawnego</w:t>
      </w:r>
      <w:r>
        <w:rPr>
          <w:rStyle w:val="Pogrubienie"/>
          <w:rFonts w:ascii="Times New Roman" w:eastAsia="font1269" w:hAnsi="Times New Roman" w:cs="Times New Roman"/>
          <w:b w:val="0"/>
          <w:bCs w:val="0"/>
          <w:color w:val="000000"/>
          <w:kern w:val="0"/>
          <w:shd w:val="clear" w:color="auto" w:fill="FFFFFF"/>
          <w:lang w:eastAsia="pl-PL" w:bidi="ar-SA"/>
        </w:rPr>
        <w:t xml:space="preserve">, a jego dane osobowe w związku z dokonanym zgłoszeniem podlegają ochronie przewidzianej w przepisach, </w:t>
      </w:r>
      <w:r w:rsidR="00063806">
        <w:rPr>
          <w:rStyle w:val="Pogrubienie"/>
          <w:rFonts w:ascii="Times New Roman" w:eastAsia="font1269" w:hAnsi="Times New Roman" w:cs="Times New Roman"/>
          <w:b w:val="0"/>
          <w:bCs w:val="0"/>
          <w:color w:val="000000"/>
          <w:kern w:val="0"/>
          <w:shd w:val="clear" w:color="auto" w:fill="FFFFFF"/>
          <w:lang w:eastAsia="pl-PL" w:bidi="ar-SA"/>
        </w:rPr>
        <w:br/>
      </w:r>
      <w:r>
        <w:rPr>
          <w:rStyle w:val="Pogrubienie"/>
          <w:rFonts w:ascii="Times New Roman" w:eastAsia="font1269" w:hAnsi="Times New Roman" w:cs="Times New Roman"/>
          <w:b w:val="0"/>
          <w:bCs w:val="0"/>
          <w:color w:val="000000"/>
          <w:kern w:val="0"/>
          <w:shd w:val="clear" w:color="auto" w:fill="FFFFFF"/>
          <w:lang w:eastAsia="pl-PL" w:bidi="ar-SA"/>
        </w:rPr>
        <w:t>w tym w ustawie, przy czym za naruszenie tej ochrony grozi grzywna, kara ograniczenia wolności albo pozbawienia wolności.</w:t>
      </w:r>
      <w:r w:rsidR="004224BC">
        <w:rPr>
          <w:rStyle w:val="Pogrubienie"/>
          <w:rFonts w:ascii="Times New Roman" w:eastAsia="font1269" w:hAnsi="Times New Roman" w:cs="Times New Roman"/>
          <w:b w:val="0"/>
          <w:bCs w:val="0"/>
          <w:color w:val="000000"/>
          <w:kern w:val="0"/>
          <w:shd w:val="clear" w:color="auto" w:fill="FFFFFF"/>
          <w:lang w:eastAsia="pl-PL" w:bidi="ar-SA"/>
        </w:rPr>
        <w:t xml:space="preserve"> Sygnalista podlega ochronie także przed</w:t>
      </w:r>
      <w:r w:rsidR="004224BC" w:rsidRPr="004224BC">
        <w:rPr>
          <w:rStyle w:val="Pogrubienie"/>
          <w:rFonts w:ascii="Times New Roman" w:eastAsia="font1269" w:hAnsi="Times New Roman" w:cs="Times New Roman"/>
          <w:b w:val="0"/>
          <w:bCs w:val="0"/>
          <w:color w:val="000000"/>
          <w:kern w:val="0"/>
          <w:shd w:val="clear" w:color="auto" w:fill="FFFFFF"/>
          <w:lang w:eastAsia="pl-PL" w:bidi="ar-SA"/>
        </w:rPr>
        <w:t xml:space="preserve"> pr</w:t>
      </w:r>
      <w:r w:rsidR="004224BC" w:rsidRPr="004224BC">
        <w:rPr>
          <w:rStyle w:val="Pogrubienie"/>
          <w:rFonts w:ascii="Times New Roman" w:eastAsia="font1269" w:hAnsi="Times New Roman" w:cs="Times New Roman" w:hint="eastAsia"/>
          <w:b w:val="0"/>
          <w:bCs w:val="0"/>
          <w:color w:val="000000"/>
          <w:kern w:val="0"/>
          <w:shd w:val="clear" w:color="auto" w:fill="FFFFFF"/>
          <w:lang w:eastAsia="pl-PL" w:bidi="ar-SA"/>
        </w:rPr>
        <w:t>ó</w:t>
      </w:r>
      <w:r w:rsidR="004224BC" w:rsidRPr="004224BC">
        <w:rPr>
          <w:rStyle w:val="Pogrubienie"/>
          <w:rFonts w:ascii="Times New Roman" w:eastAsia="font1269" w:hAnsi="Times New Roman" w:cs="Times New Roman"/>
          <w:b w:val="0"/>
          <w:bCs w:val="0"/>
          <w:color w:val="000000"/>
          <w:kern w:val="0"/>
          <w:shd w:val="clear" w:color="auto" w:fill="FFFFFF"/>
          <w:lang w:eastAsia="pl-PL" w:bidi="ar-SA"/>
        </w:rPr>
        <w:t>b</w:t>
      </w:r>
      <w:r w:rsidR="004224BC">
        <w:rPr>
          <w:rStyle w:val="Pogrubienie"/>
          <w:rFonts w:ascii="Times New Roman" w:eastAsia="font1269" w:hAnsi="Times New Roman" w:cs="Times New Roman"/>
          <w:b w:val="0"/>
          <w:bCs w:val="0"/>
          <w:color w:val="000000"/>
          <w:kern w:val="0"/>
          <w:shd w:val="clear" w:color="auto" w:fill="FFFFFF"/>
          <w:lang w:eastAsia="pl-PL" w:bidi="ar-SA"/>
        </w:rPr>
        <w:t>ami</w:t>
      </w:r>
      <w:r w:rsidR="004224BC" w:rsidRPr="004224BC">
        <w:rPr>
          <w:rStyle w:val="Pogrubienie"/>
          <w:rFonts w:ascii="Times New Roman" w:eastAsia="font1269" w:hAnsi="Times New Roman" w:cs="Times New Roman"/>
          <w:b w:val="0"/>
          <w:bCs w:val="0"/>
          <w:color w:val="000000"/>
          <w:kern w:val="0"/>
          <w:shd w:val="clear" w:color="auto" w:fill="FFFFFF"/>
          <w:lang w:eastAsia="pl-PL" w:bidi="ar-SA"/>
        </w:rPr>
        <w:t xml:space="preserve"> lub gro</w:t>
      </w:r>
      <w:r w:rsidR="004224BC" w:rsidRPr="004224BC">
        <w:rPr>
          <w:rStyle w:val="Pogrubienie"/>
          <w:rFonts w:ascii="Times New Roman" w:eastAsia="font1269" w:hAnsi="Times New Roman" w:cs="Times New Roman" w:hint="cs"/>
          <w:b w:val="0"/>
          <w:bCs w:val="0"/>
          <w:color w:val="000000"/>
          <w:kern w:val="0"/>
          <w:shd w:val="clear" w:color="auto" w:fill="FFFFFF"/>
          <w:lang w:eastAsia="pl-PL" w:bidi="ar-SA"/>
        </w:rPr>
        <w:t>ź</w:t>
      </w:r>
      <w:r w:rsidR="004224BC" w:rsidRPr="004224BC">
        <w:rPr>
          <w:rStyle w:val="Pogrubienie"/>
          <w:rFonts w:ascii="Times New Roman" w:eastAsia="font1269" w:hAnsi="Times New Roman" w:cs="Times New Roman"/>
          <w:b w:val="0"/>
          <w:bCs w:val="0"/>
          <w:color w:val="000000"/>
          <w:kern w:val="0"/>
          <w:shd w:val="clear" w:color="auto" w:fill="FFFFFF"/>
          <w:lang w:eastAsia="pl-PL" w:bidi="ar-SA"/>
        </w:rPr>
        <w:t>b</w:t>
      </w:r>
      <w:r w:rsidR="004224BC">
        <w:rPr>
          <w:rStyle w:val="Pogrubienie"/>
          <w:rFonts w:ascii="Times New Roman" w:eastAsia="font1269" w:hAnsi="Times New Roman" w:cs="Times New Roman"/>
          <w:b w:val="0"/>
          <w:bCs w:val="0"/>
          <w:color w:val="000000"/>
          <w:kern w:val="0"/>
          <w:shd w:val="clear" w:color="auto" w:fill="FFFFFF"/>
          <w:lang w:eastAsia="pl-PL" w:bidi="ar-SA"/>
        </w:rPr>
        <w:t>ami</w:t>
      </w:r>
      <w:r w:rsidR="004224BC" w:rsidRPr="004224BC">
        <w:rPr>
          <w:rStyle w:val="Pogrubienie"/>
          <w:rFonts w:ascii="Times New Roman" w:eastAsia="font1269" w:hAnsi="Times New Roman" w:cs="Times New Roman"/>
          <w:b w:val="0"/>
          <w:bCs w:val="0"/>
          <w:color w:val="000000"/>
          <w:kern w:val="0"/>
          <w:shd w:val="clear" w:color="auto" w:fill="FFFFFF"/>
          <w:lang w:eastAsia="pl-PL" w:bidi="ar-SA"/>
        </w:rPr>
        <w:t xml:space="preserve"> zastosowania </w:t>
      </w:r>
      <w:r w:rsidR="004224BC">
        <w:rPr>
          <w:rStyle w:val="Pogrubienie"/>
          <w:rFonts w:ascii="Times New Roman" w:eastAsia="font1269" w:hAnsi="Times New Roman" w:cs="Times New Roman"/>
          <w:b w:val="0"/>
          <w:bCs w:val="0"/>
          <w:color w:val="000000"/>
          <w:kern w:val="0"/>
          <w:shd w:val="clear" w:color="auto" w:fill="FFFFFF"/>
          <w:lang w:eastAsia="pl-PL" w:bidi="ar-SA"/>
        </w:rPr>
        <w:t>działań odwetowych.</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4</w:t>
      </w:r>
      <w:r>
        <w:rPr>
          <w:rStyle w:val="Pogrubienie"/>
          <w:rFonts w:ascii="Times New Roman" w:eastAsia="font1269" w:hAnsi="Times New Roman" w:cs="Times New Roman"/>
          <w:b w:val="0"/>
          <w:bCs w:val="0"/>
          <w:color w:val="000000"/>
          <w:kern w:val="0"/>
          <w:shd w:val="clear" w:color="auto" w:fill="FFFFFF"/>
          <w:lang w:eastAsia="pl-PL" w:bidi="ar-SA"/>
        </w:rPr>
        <w:t>. Jeżeli praca była, jest lub ma być świadczona na podstawie stosunku pracy, wobec Sygnalisty nie mogą, zgodnie z ustawą, być podejmowanie działania odwetowe polegające w zwłaszcza na:</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4</w:t>
      </w:r>
      <w:r>
        <w:rPr>
          <w:rStyle w:val="Pogrubienie"/>
          <w:rFonts w:ascii="Times New Roman" w:eastAsia="font1269" w:hAnsi="Times New Roman" w:cs="Times New Roman"/>
          <w:b w:val="0"/>
          <w:bCs w:val="0"/>
          <w:color w:val="000000"/>
          <w:kern w:val="0"/>
          <w:shd w:val="clear" w:color="auto" w:fill="FFFFFF"/>
          <w:lang w:eastAsia="pl-PL" w:bidi="ar-SA"/>
        </w:rPr>
        <w:t xml:space="preserve">.1. odmowie nawiązania stosunku pracy;  </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4</w:t>
      </w:r>
      <w:r>
        <w:rPr>
          <w:rStyle w:val="Pogrubienie"/>
          <w:rFonts w:ascii="Times New Roman" w:eastAsia="font1269" w:hAnsi="Times New Roman" w:cs="Times New Roman"/>
          <w:b w:val="0"/>
          <w:bCs w:val="0"/>
          <w:color w:val="000000"/>
          <w:kern w:val="0"/>
          <w:shd w:val="clear" w:color="auto" w:fill="FFFFFF"/>
          <w:lang w:eastAsia="pl-PL" w:bidi="ar-SA"/>
        </w:rPr>
        <w:t>.2. wypowiedzeniu lub rozwiązaniu bez wypowiedzenia stosunku pracy;</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 xml:space="preserve">3. </w:t>
      </w:r>
      <w:proofErr w:type="spellStart"/>
      <w:r w:rsidR="00D42411">
        <w:rPr>
          <w:rStyle w:val="Pogrubienie"/>
          <w:rFonts w:ascii="Times New Roman" w:eastAsia="font1269" w:hAnsi="Times New Roman" w:cs="Times New Roman"/>
          <w:b w:val="0"/>
          <w:bCs w:val="0"/>
          <w:color w:val="000000"/>
          <w:kern w:val="0"/>
          <w:shd w:val="clear" w:color="auto" w:fill="FFFFFF"/>
          <w:lang w:eastAsia="pl-PL" w:bidi="ar-SA"/>
        </w:rPr>
        <w:t>niezawarciu</w:t>
      </w:r>
      <w:proofErr w:type="spellEnd"/>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umowy o pracę na czas określony lub umowy o pracę na czas nieokreślony po rozwiązaniu umowy o pracę na okres próbny, </w:t>
      </w:r>
      <w:proofErr w:type="spellStart"/>
      <w:r w:rsidR="00D42411">
        <w:rPr>
          <w:rStyle w:val="Pogrubienie"/>
          <w:rFonts w:ascii="Times New Roman" w:eastAsia="font1269" w:hAnsi="Times New Roman" w:cs="Times New Roman"/>
          <w:b w:val="0"/>
          <w:bCs w:val="0"/>
          <w:color w:val="000000"/>
          <w:kern w:val="0"/>
          <w:shd w:val="clear" w:color="auto" w:fill="FFFFFF"/>
          <w:lang w:eastAsia="pl-PL" w:bidi="ar-SA"/>
        </w:rPr>
        <w:t>niezawarciu</w:t>
      </w:r>
      <w:proofErr w:type="spellEnd"/>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kolejnej umowy o pracę na czas </w:t>
      </w:r>
      <w:r w:rsidR="00D42411">
        <w:rPr>
          <w:rStyle w:val="Pogrubienie"/>
          <w:rFonts w:ascii="Times New Roman" w:eastAsia="font1269" w:hAnsi="Times New Roman" w:cs="Times New Roman"/>
          <w:b w:val="0"/>
          <w:bCs w:val="0"/>
          <w:color w:val="000000"/>
          <w:kern w:val="0"/>
          <w:shd w:val="clear" w:color="auto" w:fill="FFFFFF"/>
          <w:lang w:eastAsia="pl-PL" w:bidi="ar-SA"/>
        </w:rPr>
        <w:lastRenderedPageBreak/>
        <w:t xml:space="preserve">określony lub </w:t>
      </w:r>
      <w:proofErr w:type="spellStart"/>
      <w:r w:rsidR="00D42411">
        <w:rPr>
          <w:rStyle w:val="Pogrubienie"/>
          <w:rFonts w:ascii="Times New Roman" w:eastAsia="font1269" w:hAnsi="Times New Roman" w:cs="Times New Roman"/>
          <w:b w:val="0"/>
          <w:bCs w:val="0"/>
          <w:color w:val="000000"/>
          <w:kern w:val="0"/>
          <w:shd w:val="clear" w:color="auto" w:fill="FFFFFF"/>
          <w:lang w:eastAsia="pl-PL" w:bidi="ar-SA"/>
        </w:rPr>
        <w:t>niezawarciu</w:t>
      </w:r>
      <w:proofErr w:type="spellEnd"/>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umowy o pracę na czas nieokreślony, po rozwiązaniu umowy o pracę na czas określony – w przypadku gdy pracownik miał uzasadnione oczekiwanie, że zostanie </w:t>
      </w:r>
      <w:r w:rsidR="00063806">
        <w:rPr>
          <w:rStyle w:val="Pogrubienie"/>
          <w:rFonts w:ascii="Times New Roman" w:eastAsia="font1269" w:hAnsi="Times New Roman" w:cs="Times New Roman"/>
          <w:b w:val="0"/>
          <w:bCs w:val="0"/>
          <w:color w:val="000000"/>
          <w:kern w:val="0"/>
          <w:shd w:val="clear" w:color="auto" w:fill="FFFFFF"/>
          <w:lang w:eastAsia="pl-PL" w:bidi="ar-SA"/>
        </w:rPr>
        <w:br/>
      </w:r>
      <w:r w:rsidR="00D42411">
        <w:rPr>
          <w:rStyle w:val="Pogrubienie"/>
          <w:rFonts w:ascii="Times New Roman" w:eastAsia="font1269" w:hAnsi="Times New Roman" w:cs="Times New Roman"/>
          <w:b w:val="0"/>
          <w:bCs w:val="0"/>
          <w:color w:val="000000"/>
          <w:kern w:val="0"/>
          <w:shd w:val="clear" w:color="auto" w:fill="FFFFFF"/>
          <w:lang w:eastAsia="pl-PL" w:bidi="ar-SA"/>
        </w:rPr>
        <w:t>z nim zawarta taka umowa;</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4. obniżeniu wysokości wynagrodzenia za pracę;</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5. wstrzymaniu awansu albo pominięciu przy awansowaniu;</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6. pominięciu przy przyznawaniu innych niż wynagrodzenie świadczeń związanych z pracą lub obniżeniu wysokości tych świadczeń;</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7. przeniesieniu pracownika na niższe stanowisko pracy;</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 xml:space="preserve">8. zawieszeniu w wykonywaniu obowiązków pracowniczych lub służbowych; </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9. przekazaniu innemu pracownikowi dotychczasowych obowiązków pracownika;</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10. niekorzystnej zmianie miejsca wykonywania pracy lub rozkładu czasu pracy;</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11. negatywnej ocenie wyników pracy lub negatywnej opinii o pracy;</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12. nałożeniu lub zastosowaniu środka dyscyplinarnego, w tym kary finansowej, lub środka o podobnym charakterze;</w:t>
      </w:r>
    </w:p>
    <w:p w:rsidR="00C071C5" w:rsidRDefault="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13. przymusie, zastraszaniu lub wykluczeniu,</w:t>
      </w:r>
    </w:p>
    <w:p w:rsidR="00D42411" w:rsidRDefault="007D00EE">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6.4.</w:t>
      </w:r>
      <w:r w:rsidR="00C071C5">
        <w:rPr>
          <w:rStyle w:val="Pogrubienie"/>
          <w:rFonts w:ascii="Times New Roman" w:eastAsia="font1269" w:hAnsi="Times New Roman" w:cs="Times New Roman"/>
          <w:b w:val="0"/>
          <w:bCs w:val="0"/>
          <w:color w:val="000000"/>
          <w:kern w:val="0"/>
          <w:shd w:val="clear" w:color="auto" w:fill="FFFFFF"/>
          <w:lang w:eastAsia="pl-PL" w:bidi="ar-SA"/>
        </w:rPr>
        <w:t xml:space="preserve">14. </w:t>
      </w:r>
      <w:proofErr w:type="spellStart"/>
      <w:r w:rsidR="00D42411">
        <w:rPr>
          <w:rStyle w:val="Pogrubienie"/>
          <w:rFonts w:ascii="Times New Roman" w:eastAsia="font1269" w:hAnsi="Times New Roman" w:cs="Times New Roman"/>
          <w:b w:val="0"/>
          <w:bCs w:val="0"/>
          <w:color w:val="000000"/>
          <w:kern w:val="0"/>
          <w:shd w:val="clear" w:color="auto" w:fill="FFFFFF"/>
          <w:lang w:eastAsia="pl-PL" w:bidi="ar-SA"/>
        </w:rPr>
        <w:t>mobbingu</w:t>
      </w:r>
      <w:proofErr w:type="spellEnd"/>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w:t>
      </w:r>
    </w:p>
    <w:p w:rsidR="00C071C5"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C071C5">
        <w:rPr>
          <w:rStyle w:val="Pogrubienie"/>
          <w:rFonts w:ascii="Times New Roman" w:eastAsia="font1269" w:hAnsi="Times New Roman" w:cs="Times New Roman"/>
          <w:b w:val="0"/>
          <w:bCs w:val="0"/>
          <w:color w:val="000000"/>
          <w:kern w:val="0"/>
          <w:shd w:val="clear" w:color="auto" w:fill="FFFFFF"/>
          <w:lang w:eastAsia="pl-PL" w:bidi="ar-SA"/>
        </w:rPr>
        <w:t>15. dyskryminacji;</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w:t>
      </w:r>
      <w:r w:rsidR="00C071C5">
        <w:rPr>
          <w:rStyle w:val="Pogrubienie"/>
          <w:rFonts w:ascii="Times New Roman" w:eastAsia="font1269" w:hAnsi="Times New Roman" w:cs="Times New Roman"/>
          <w:b w:val="0"/>
          <w:bCs w:val="0"/>
          <w:color w:val="000000"/>
          <w:kern w:val="0"/>
          <w:shd w:val="clear" w:color="auto" w:fill="FFFFFF"/>
          <w:lang w:eastAsia="pl-PL" w:bidi="ar-SA"/>
        </w:rPr>
        <w:t>6</w:t>
      </w:r>
      <w:r w:rsidR="00D42411">
        <w:rPr>
          <w:rStyle w:val="Pogrubienie"/>
          <w:rFonts w:ascii="Times New Roman" w:eastAsia="font1269" w:hAnsi="Times New Roman" w:cs="Times New Roman"/>
          <w:b w:val="0"/>
          <w:bCs w:val="0"/>
          <w:color w:val="000000"/>
          <w:kern w:val="0"/>
          <w:shd w:val="clear" w:color="auto" w:fill="FFFFFF"/>
          <w:lang w:eastAsia="pl-PL" w:bidi="ar-SA"/>
        </w:rPr>
        <w:t>. niekorzystnym lub niesprawiedliwym traktowaniu;</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w:t>
      </w:r>
      <w:r w:rsidR="00C071C5">
        <w:rPr>
          <w:rStyle w:val="Pogrubienie"/>
          <w:rFonts w:ascii="Times New Roman" w:eastAsia="font1269" w:hAnsi="Times New Roman" w:cs="Times New Roman"/>
          <w:b w:val="0"/>
          <w:bCs w:val="0"/>
          <w:color w:val="000000"/>
          <w:kern w:val="0"/>
          <w:shd w:val="clear" w:color="auto" w:fill="FFFFFF"/>
          <w:lang w:eastAsia="pl-PL" w:bidi="ar-SA"/>
        </w:rPr>
        <w:t>7</w:t>
      </w:r>
      <w:r w:rsidR="00D42411">
        <w:rPr>
          <w:rStyle w:val="Pogrubienie"/>
          <w:rFonts w:ascii="Times New Roman" w:eastAsia="font1269" w:hAnsi="Times New Roman" w:cs="Times New Roman"/>
          <w:b w:val="0"/>
          <w:bCs w:val="0"/>
          <w:color w:val="000000"/>
          <w:kern w:val="0"/>
          <w:shd w:val="clear" w:color="auto" w:fill="FFFFFF"/>
          <w:lang w:eastAsia="pl-PL" w:bidi="ar-SA"/>
        </w:rPr>
        <w:t>. wstrzymaniu udziału lub pominięciu przy typowaniu do udziału w szkoleniach podnoszących kwalifikacje zawodowe;</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w:t>
      </w:r>
      <w:r w:rsidR="00C071C5">
        <w:rPr>
          <w:rStyle w:val="Pogrubienie"/>
          <w:rFonts w:ascii="Times New Roman" w:eastAsia="font1269" w:hAnsi="Times New Roman" w:cs="Times New Roman"/>
          <w:b w:val="0"/>
          <w:bCs w:val="0"/>
          <w:color w:val="000000"/>
          <w:kern w:val="0"/>
          <w:shd w:val="clear" w:color="auto" w:fill="FFFFFF"/>
          <w:lang w:eastAsia="pl-PL" w:bidi="ar-SA"/>
        </w:rPr>
        <w:t>8</w:t>
      </w:r>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nieuzasadnionym skierowaniu na badania lekarskie, w tym badania psychiatryczne, </w:t>
      </w:r>
      <w:r w:rsidR="00063806">
        <w:rPr>
          <w:rStyle w:val="Pogrubienie"/>
          <w:rFonts w:ascii="Times New Roman" w:eastAsia="font1269" w:hAnsi="Times New Roman" w:cs="Times New Roman"/>
          <w:b w:val="0"/>
          <w:bCs w:val="0"/>
          <w:color w:val="000000"/>
          <w:kern w:val="0"/>
          <w:shd w:val="clear" w:color="auto" w:fill="FFFFFF"/>
          <w:lang w:eastAsia="pl-PL" w:bidi="ar-SA"/>
        </w:rPr>
        <w:br/>
      </w:r>
      <w:r w:rsidR="00D42411">
        <w:rPr>
          <w:rStyle w:val="Pogrubienie"/>
          <w:rFonts w:ascii="Times New Roman" w:eastAsia="font1269" w:hAnsi="Times New Roman" w:cs="Times New Roman"/>
          <w:b w:val="0"/>
          <w:bCs w:val="0"/>
          <w:color w:val="000000"/>
          <w:kern w:val="0"/>
          <w:shd w:val="clear" w:color="auto" w:fill="FFFFFF"/>
          <w:lang w:eastAsia="pl-PL" w:bidi="ar-SA"/>
        </w:rPr>
        <w:t>o ile przepisy odrębne przewidują możliwość skierowania pracownika na takie badanie;</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D42411">
        <w:rPr>
          <w:rStyle w:val="Pogrubienie"/>
          <w:rFonts w:ascii="Times New Roman" w:eastAsia="font1269" w:hAnsi="Times New Roman" w:cs="Times New Roman"/>
          <w:b w:val="0"/>
          <w:bCs w:val="0"/>
          <w:color w:val="000000"/>
          <w:kern w:val="0"/>
          <w:shd w:val="clear" w:color="auto" w:fill="FFFFFF"/>
          <w:lang w:eastAsia="pl-PL" w:bidi="ar-SA"/>
        </w:rPr>
        <w:t>1</w:t>
      </w:r>
      <w:r w:rsidR="00C071C5">
        <w:rPr>
          <w:rStyle w:val="Pogrubienie"/>
          <w:rFonts w:ascii="Times New Roman" w:eastAsia="font1269" w:hAnsi="Times New Roman" w:cs="Times New Roman"/>
          <w:b w:val="0"/>
          <w:bCs w:val="0"/>
          <w:color w:val="000000"/>
          <w:kern w:val="0"/>
          <w:shd w:val="clear" w:color="auto" w:fill="FFFFFF"/>
          <w:lang w:eastAsia="pl-PL" w:bidi="ar-SA"/>
        </w:rPr>
        <w:t>9</w:t>
      </w:r>
      <w:r w:rsidR="00D42411">
        <w:rPr>
          <w:rStyle w:val="Pogrubienie"/>
          <w:rFonts w:ascii="Times New Roman" w:eastAsia="font1269" w:hAnsi="Times New Roman" w:cs="Times New Roman"/>
          <w:b w:val="0"/>
          <w:bCs w:val="0"/>
          <w:color w:val="000000"/>
          <w:kern w:val="0"/>
          <w:shd w:val="clear" w:color="auto" w:fill="FFFFFF"/>
          <w:lang w:eastAsia="pl-PL" w:bidi="ar-SA"/>
        </w:rPr>
        <w:t>. działaniu zmierzającym do utrudnienia znalezienia w przyszłości pracy w danym sektorze lub branży na podstawie nieformalnego lub formalnego porozumienia sektorowego lub branżowego;</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C071C5">
        <w:rPr>
          <w:rStyle w:val="Pogrubienie"/>
          <w:rFonts w:ascii="Times New Roman" w:eastAsia="font1269" w:hAnsi="Times New Roman" w:cs="Times New Roman"/>
          <w:b w:val="0"/>
          <w:bCs w:val="0"/>
          <w:color w:val="000000"/>
          <w:kern w:val="0"/>
          <w:shd w:val="clear" w:color="auto" w:fill="FFFFFF"/>
          <w:lang w:eastAsia="pl-PL" w:bidi="ar-SA"/>
        </w:rPr>
        <w:t>20</w:t>
      </w:r>
      <w:r w:rsidR="00D42411">
        <w:rPr>
          <w:rStyle w:val="Pogrubienie"/>
          <w:rFonts w:ascii="Times New Roman" w:eastAsia="font1269" w:hAnsi="Times New Roman" w:cs="Times New Roman"/>
          <w:b w:val="0"/>
          <w:bCs w:val="0"/>
          <w:color w:val="000000"/>
          <w:kern w:val="0"/>
          <w:shd w:val="clear" w:color="auto" w:fill="FFFFFF"/>
          <w:lang w:eastAsia="pl-PL" w:bidi="ar-SA"/>
        </w:rPr>
        <w:t>. spowodowaniu straty finansowej, w tym gospodarczej lub utraty dochodu;</w:t>
      </w:r>
    </w:p>
    <w:p w:rsidR="00D42411" w:rsidRDefault="007D00EE">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6.4.</w:t>
      </w:r>
      <w:r w:rsidR="00C071C5">
        <w:rPr>
          <w:rStyle w:val="Pogrubienie"/>
          <w:rFonts w:ascii="Times New Roman" w:eastAsia="font1269" w:hAnsi="Times New Roman" w:cs="Times New Roman"/>
          <w:b w:val="0"/>
          <w:bCs w:val="0"/>
          <w:color w:val="000000"/>
          <w:kern w:val="0"/>
          <w:shd w:val="clear" w:color="auto" w:fill="FFFFFF"/>
          <w:lang w:eastAsia="pl-PL" w:bidi="ar-SA"/>
        </w:rPr>
        <w:t>21</w:t>
      </w:r>
      <w:r w:rsidR="00D42411">
        <w:rPr>
          <w:rStyle w:val="Pogrubienie"/>
          <w:rFonts w:ascii="Times New Roman" w:eastAsia="font1269" w:hAnsi="Times New Roman" w:cs="Times New Roman"/>
          <w:b w:val="0"/>
          <w:bCs w:val="0"/>
          <w:color w:val="000000"/>
          <w:kern w:val="0"/>
          <w:shd w:val="clear" w:color="auto" w:fill="FFFFFF"/>
          <w:lang w:eastAsia="pl-PL" w:bidi="ar-SA"/>
        </w:rPr>
        <w:t xml:space="preserve">. wyrządzeniu innej szkody niematerialnej, w tym naruszenia dóbr osobistych, </w:t>
      </w:r>
      <w:r w:rsidR="00063806">
        <w:rPr>
          <w:rStyle w:val="Pogrubienie"/>
          <w:rFonts w:ascii="Times New Roman" w:eastAsia="font1269" w:hAnsi="Times New Roman" w:cs="Times New Roman"/>
          <w:b w:val="0"/>
          <w:bCs w:val="0"/>
          <w:color w:val="000000"/>
          <w:kern w:val="0"/>
          <w:shd w:val="clear" w:color="auto" w:fill="FFFFFF"/>
          <w:lang w:eastAsia="pl-PL" w:bidi="ar-SA"/>
        </w:rPr>
        <w:br/>
      </w:r>
      <w:r w:rsidR="00D42411">
        <w:rPr>
          <w:rStyle w:val="Pogrubienie"/>
          <w:rFonts w:ascii="Times New Roman" w:eastAsia="font1269" w:hAnsi="Times New Roman" w:cs="Times New Roman"/>
          <w:b w:val="0"/>
          <w:bCs w:val="0"/>
          <w:color w:val="000000"/>
          <w:kern w:val="0"/>
          <w:shd w:val="clear" w:color="auto" w:fill="FFFFFF"/>
          <w:lang w:eastAsia="pl-PL" w:bidi="ar-SA"/>
        </w:rPr>
        <w:t>w szczególności dobrego imienia Sygnalisty</w:t>
      </w: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 przy czym za działania odwetowe z powodu dokonania zgłoszenia lub ujawnienia publicznego należy także uznać groźbę lub próbę zastosowania jednego z tych środków.</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5</w:t>
      </w:r>
      <w:r>
        <w:rPr>
          <w:rStyle w:val="Pogrubienie"/>
          <w:rFonts w:ascii="Times New Roman" w:eastAsia="font1269" w:hAnsi="Times New Roman" w:cs="Times New Roman"/>
          <w:b w:val="0"/>
          <w:bCs w:val="0"/>
          <w:color w:val="000000"/>
          <w:kern w:val="0"/>
          <w:shd w:val="clear" w:color="auto" w:fill="FFFFFF"/>
          <w:lang w:eastAsia="pl-PL" w:bidi="ar-SA"/>
        </w:rPr>
        <w:t>. Zgodnie z ustawą, to na pracodawcy spoczywa ciężar dowodu, że podjęte działanie, o którym mowa w art. 6.</w:t>
      </w:r>
      <w:r w:rsidR="007D00EE">
        <w:rPr>
          <w:rStyle w:val="Pogrubienie"/>
          <w:rFonts w:ascii="Times New Roman" w:eastAsia="font1269" w:hAnsi="Times New Roman" w:cs="Times New Roman"/>
          <w:b w:val="0"/>
          <w:bCs w:val="0"/>
          <w:color w:val="000000"/>
          <w:kern w:val="0"/>
          <w:shd w:val="clear" w:color="auto" w:fill="FFFFFF"/>
          <w:lang w:eastAsia="pl-PL" w:bidi="ar-SA"/>
        </w:rPr>
        <w:t>4</w:t>
      </w:r>
      <w:r>
        <w:rPr>
          <w:rStyle w:val="Pogrubienie"/>
          <w:rFonts w:ascii="Times New Roman" w:eastAsia="font1269" w:hAnsi="Times New Roman" w:cs="Times New Roman"/>
          <w:b w:val="0"/>
          <w:bCs w:val="0"/>
          <w:color w:val="000000"/>
          <w:kern w:val="0"/>
          <w:shd w:val="clear" w:color="auto" w:fill="FFFFFF"/>
          <w:lang w:eastAsia="pl-PL" w:bidi="ar-SA"/>
        </w:rPr>
        <w:t>.</w:t>
      </w:r>
      <w:r w:rsidR="007D00EE">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xml:space="preserve"> nie jest działaniem odwetowym.</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6</w:t>
      </w:r>
      <w:r>
        <w:rPr>
          <w:rStyle w:val="Pogrubienie"/>
          <w:rFonts w:ascii="Times New Roman" w:eastAsia="font1269" w:hAnsi="Times New Roman" w:cs="Times New Roman"/>
          <w:b w:val="0"/>
          <w:bCs w:val="0"/>
          <w:color w:val="000000"/>
          <w:kern w:val="0"/>
          <w:shd w:val="clear" w:color="auto" w:fill="FFFFFF"/>
          <w:lang w:eastAsia="pl-PL" w:bidi="ar-SA"/>
        </w:rPr>
        <w:t>. Jeżeli praca lub usługa świadczone były, są lub mają być na podstawie innego niż stosunek pracy stosunku prawnego stanowiącego podstawę świadczenia pracy lub usług lub pełnienia funkcji (np. umowy zlecenia, czy też umowy o dzieło):</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6</w:t>
      </w:r>
      <w:r>
        <w:rPr>
          <w:rStyle w:val="Pogrubienie"/>
          <w:rFonts w:ascii="Times New Roman" w:eastAsia="font1269" w:hAnsi="Times New Roman" w:cs="Times New Roman"/>
          <w:b w:val="0"/>
          <w:bCs w:val="0"/>
          <w:color w:val="000000"/>
          <w:kern w:val="0"/>
          <w:shd w:val="clear" w:color="auto" w:fill="FFFFFF"/>
          <w:lang w:eastAsia="pl-PL" w:bidi="ar-SA"/>
        </w:rPr>
        <w:t>.1. należy odpowiednio stosować ochronę określoną w art. 6.</w:t>
      </w:r>
      <w:r w:rsidR="007D00EE">
        <w:rPr>
          <w:rStyle w:val="Pogrubienie"/>
          <w:rFonts w:ascii="Times New Roman" w:eastAsia="font1269" w:hAnsi="Times New Roman" w:cs="Times New Roman"/>
          <w:b w:val="0"/>
          <w:bCs w:val="0"/>
          <w:color w:val="000000"/>
          <w:kern w:val="0"/>
          <w:shd w:val="clear" w:color="auto" w:fill="FFFFFF"/>
          <w:lang w:eastAsia="pl-PL" w:bidi="ar-SA"/>
        </w:rPr>
        <w:t>4</w:t>
      </w:r>
      <w:r>
        <w:rPr>
          <w:rStyle w:val="Pogrubienie"/>
          <w:rFonts w:ascii="Times New Roman" w:eastAsia="font1269" w:hAnsi="Times New Roman" w:cs="Times New Roman"/>
          <w:b w:val="0"/>
          <w:bCs w:val="0"/>
          <w:color w:val="000000"/>
          <w:kern w:val="0"/>
          <w:shd w:val="clear" w:color="auto" w:fill="FFFFFF"/>
          <w:lang w:eastAsia="pl-PL" w:bidi="ar-SA"/>
        </w:rPr>
        <w:t>, o ile charakter pracy lub wykonywanej usługi lub pełnionej funkcji nie wyklucza zastosowania wobec Sygnalisty takiego działania;</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6</w:t>
      </w:r>
      <w:r>
        <w:rPr>
          <w:rStyle w:val="Pogrubienie"/>
          <w:rFonts w:ascii="Times New Roman" w:eastAsia="font1269" w:hAnsi="Times New Roman" w:cs="Times New Roman"/>
          <w:b w:val="0"/>
          <w:bCs w:val="0"/>
          <w:color w:val="000000"/>
          <w:kern w:val="0"/>
          <w:shd w:val="clear" w:color="auto" w:fill="FFFFFF"/>
          <w:lang w:eastAsia="pl-PL" w:bidi="ar-SA"/>
        </w:rPr>
        <w:t xml:space="preserve">.2. dokonanie zgłoszenia lub ujawnienia publicznego nie może stanowić podstawy działań odwetowych ani próby lub groźby zastosowania działań odwetowych, obejmujących zwłaszcza wypowiedzenie, odstąpienie lub rozwiązanie bez wypowiedzenia umowy, której stroną jest </w:t>
      </w:r>
      <w:r>
        <w:rPr>
          <w:rStyle w:val="Pogrubienie"/>
          <w:rFonts w:ascii="Times New Roman" w:eastAsia="font1269" w:hAnsi="Times New Roman" w:cs="Times New Roman"/>
          <w:b w:val="0"/>
          <w:bCs w:val="0"/>
          <w:color w:val="000000"/>
          <w:kern w:val="0"/>
          <w:shd w:val="clear" w:color="auto" w:fill="FFFFFF"/>
          <w:lang w:eastAsia="pl-PL" w:bidi="ar-SA"/>
        </w:rPr>
        <w:lastRenderedPageBreak/>
        <w:t>Sygnalista oraz nałożenie obowiązku lub odmowę przyznania, ograniczenie lub odebranie uprawnienia,</w:t>
      </w: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 przy czym to na pracodawcy spoczywa ciężar dowodu, że podjęte działanie, o którym mowa powyżej nie jest działaniem odwetowym.</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7</w:t>
      </w:r>
      <w:r>
        <w:rPr>
          <w:rStyle w:val="Pogrubienie"/>
          <w:rFonts w:ascii="Times New Roman" w:eastAsia="font1269" w:hAnsi="Times New Roman" w:cs="Times New Roman"/>
          <w:b w:val="0"/>
          <w:bCs w:val="0"/>
          <w:color w:val="000000"/>
          <w:kern w:val="0"/>
          <w:shd w:val="clear" w:color="auto" w:fill="FFFFFF"/>
          <w:lang w:eastAsia="pl-PL" w:bidi="ar-SA"/>
        </w:rPr>
        <w:t xml:space="preserve">. W celu zapewnienia ochrony, Sygnaliście przysługują środki wymienione w ustawie, </w:t>
      </w:r>
      <w:proofErr w:type="spellStart"/>
      <w:r>
        <w:rPr>
          <w:rStyle w:val="Pogrubienie"/>
          <w:rFonts w:ascii="Times New Roman" w:eastAsia="font1269" w:hAnsi="Times New Roman" w:cs="Times New Roman"/>
          <w:b w:val="0"/>
          <w:bCs w:val="0"/>
          <w:color w:val="000000"/>
          <w:kern w:val="0"/>
          <w:shd w:val="clear" w:color="auto" w:fill="FFFFFF"/>
          <w:lang w:eastAsia="pl-PL" w:bidi="ar-SA"/>
        </w:rPr>
        <w:t>tj</w:t>
      </w:r>
      <w:proofErr w:type="spellEnd"/>
      <w:r>
        <w:rPr>
          <w:rStyle w:val="Pogrubienie"/>
          <w:rFonts w:ascii="Times New Roman" w:eastAsia="font1269" w:hAnsi="Times New Roman" w:cs="Times New Roman"/>
          <w:b w:val="0"/>
          <w:bCs w:val="0"/>
          <w:color w:val="000000"/>
          <w:kern w:val="0"/>
          <w:shd w:val="clear" w:color="auto" w:fill="FFFFFF"/>
          <w:lang w:eastAsia="pl-PL" w:bidi="ar-SA"/>
        </w:rPr>
        <w:t>:</w:t>
      </w:r>
    </w:p>
    <w:p w:rsidR="00D42411" w:rsidRDefault="00D42411">
      <w:pPr>
        <w:spacing w:line="276" w:lineRule="auto"/>
        <w:ind w:left="567"/>
        <w:jc w:val="both"/>
        <w:rPr>
          <w:rStyle w:val="Pogrubienie"/>
          <w:rFonts w:ascii="Times New Roman" w:eastAsia="font1269" w:hAnsi="Times New Roman" w:cs="Times New Roman"/>
          <w:b w:val="0"/>
          <w:bCs w:val="0"/>
          <w:color w:val="000000"/>
          <w:kern w:val="0"/>
          <w:shd w:val="clear" w:color="auto" w:fill="FFFFFF"/>
          <w:lang w:eastAsia="pl-PL" w:bidi="ar-SA"/>
        </w:rPr>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7</w:t>
      </w:r>
      <w:r>
        <w:rPr>
          <w:rStyle w:val="Pogrubienie"/>
          <w:rFonts w:ascii="Times New Roman" w:eastAsia="font1269" w:hAnsi="Times New Roman" w:cs="Times New Roman"/>
          <w:b w:val="0"/>
          <w:bCs w:val="0"/>
          <w:color w:val="000000"/>
          <w:kern w:val="0"/>
          <w:shd w:val="clear" w:color="auto" w:fill="FFFFFF"/>
          <w:lang w:eastAsia="pl-PL" w:bidi="ar-SA"/>
        </w:rPr>
        <w:t xml:space="preserve">.1. prawo do odszkodowania </w:t>
      </w:r>
      <w:r w:rsidR="00C071C5">
        <w:rPr>
          <w:rStyle w:val="Pogrubienie"/>
          <w:rFonts w:ascii="Times New Roman" w:eastAsia="font1269" w:hAnsi="Times New Roman" w:cs="Times New Roman"/>
          <w:b w:val="0"/>
          <w:bCs w:val="0"/>
          <w:color w:val="000000"/>
          <w:kern w:val="0"/>
          <w:shd w:val="clear" w:color="auto" w:fill="FFFFFF"/>
          <w:lang w:eastAsia="pl-PL" w:bidi="ar-SA"/>
        </w:rPr>
        <w:t>w</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 xml:space="preserve"> wysoko</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ś</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ci nie ni</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ż</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szej ni</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ż</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 xml:space="preserve"> przeci</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ę</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tne miesi</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ę</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czne wynagrodzenie w gospodarce narodowej w poprzednim roku, og</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ł</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aszane do cel</w:t>
      </w:r>
      <w:r w:rsidR="00C071C5" w:rsidRPr="00C071C5">
        <w:rPr>
          <w:rStyle w:val="Pogrubienie"/>
          <w:rFonts w:ascii="Times New Roman" w:eastAsia="font1269" w:hAnsi="Times New Roman" w:cs="Times New Roman" w:hint="eastAsia"/>
          <w:b w:val="0"/>
          <w:bCs w:val="0"/>
          <w:color w:val="000000"/>
          <w:kern w:val="0"/>
          <w:shd w:val="clear" w:color="auto" w:fill="FFFFFF"/>
          <w:lang w:eastAsia="pl-PL" w:bidi="ar-SA"/>
        </w:rPr>
        <w:t>ó</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w emerytalnych w Dzienniku Urz</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ę</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 xml:space="preserve">dowym Rzeczypospolitej Polskiej </w:t>
      </w:r>
      <w:r w:rsidR="00C071C5" w:rsidRPr="00C071C5">
        <w:rPr>
          <w:rStyle w:val="Pogrubienie"/>
          <w:rFonts w:ascii="Times New Roman" w:eastAsia="font1269" w:hAnsi="Times New Roman" w:cs="Times New Roman" w:hint="eastAsia"/>
          <w:b w:val="0"/>
          <w:bCs w:val="0"/>
          <w:color w:val="000000"/>
          <w:kern w:val="0"/>
          <w:shd w:val="clear" w:color="auto" w:fill="FFFFFF"/>
          <w:lang w:eastAsia="pl-PL" w:bidi="ar-SA"/>
        </w:rPr>
        <w:t>„</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Monitor Polski</w:t>
      </w:r>
      <w:r w:rsidR="00C071C5" w:rsidRPr="00C071C5">
        <w:rPr>
          <w:rStyle w:val="Pogrubienie"/>
          <w:rFonts w:ascii="Times New Roman" w:eastAsia="font1269" w:hAnsi="Times New Roman" w:cs="Times New Roman" w:hint="eastAsia"/>
          <w:b w:val="0"/>
          <w:bCs w:val="0"/>
          <w:color w:val="000000"/>
          <w:kern w:val="0"/>
          <w:shd w:val="clear" w:color="auto" w:fill="FFFFFF"/>
          <w:lang w:eastAsia="pl-PL" w:bidi="ar-SA"/>
        </w:rPr>
        <w:t>”</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 xml:space="preserve"> przez Prezesa G</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ł</w:t>
      </w:r>
      <w:r w:rsidR="00C071C5" w:rsidRPr="00C071C5">
        <w:rPr>
          <w:rStyle w:val="Pogrubienie"/>
          <w:rFonts w:ascii="Times New Roman" w:eastAsia="font1269" w:hAnsi="Times New Roman" w:cs="Times New Roman" w:hint="eastAsia"/>
          <w:b w:val="0"/>
          <w:bCs w:val="0"/>
          <w:color w:val="000000"/>
          <w:kern w:val="0"/>
          <w:shd w:val="clear" w:color="auto" w:fill="FFFFFF"/>
          <w:lang w:eastAsia="pl-PL" w:bidi="ar-SA"/>
        </w:rPr>
        <w:t>ó</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wnego Urz</w:t>
      </w:r>
      <w:r w:rsidR="00C071C5" w:rsidRPr="00C071C5">
        <w:rPr>
          <w:rStyle w:val="Pogrubienie"/>
          <w:rFonts w:ascii="Times New Roman" w:eastAsia="font1269" w:hAnsi="Times New Roman" w:cs="Times New Roman" w:hint="cs"/>
          <w:b w:val="0"/>
          <w:bCs w:val="0"/>
          <w:color w:val="000000"/>
          <w:kern w:val="0"/>
          <w:shd w:val="clear" w:color="auto" w:fill="FFFFFF"/>
          <w:lang w:eastAsia="pl-PL" w:bidi="ar-SA"/>
        </w:rPr>
        <w:t>ę</w:t>
      </w:r>
      <w:r w:rsidR="00C071C5" w:rsidRPr="00C071C5">
        <w:rPr>
          <w:rStyle w:val="Pogrubienie"/>
          <w:rFonts w:ascii="Times New Roman" w:eastAsia="font1269" w:hAnsi="Times New Roman" w:cs="Times New Roman"/>
          <w:b w:val="0"/>
          <w:bCs w:val="0"/>
          <w:color w:val="000000"/>
          <w:kern w:val="0"/>
          <w:shd w:val="clear" w:color="auto" w:fill="FFFFFF"/>
          <w:lang w:eastAsia="pl-PL" w:bidi="ar-SA"/>
        </w:rPr>
        <w:t>du Statystycznego</w:t>
      </w:r>
      <w:r>
        <w:rPr>
          <w:rStyle w:val="Pogrubienie"/>
          <w:rFonts w:ascii="Times New Roman" w:eastAsia="font1269" w:hAnsi="Times New Roman" w:cs="Times New Roman"/>
          <w:b w:val="0"/>
          <w:bCs w:val="0"/>
          <w:color w:val="000000"/>
          <w:kern w:val="0"/>
          <w:shd w:val="clear" w:color="auto" w:fill="FFFFFF"/>
          <w:lang w:eastAsia="pl-PL" w:bidi="ar-SA"/>
        </w:rPr>
        <w:t>;</w:t>
      </w:r>
    </w:p>
    <w:p w:rsidR="00C071C5" w:rsidRDefault="00C071C5">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7</w:t>
      </w:r>
      <w:r>
        <w:rPr>
          <w:rStyle w:val="Pogrubienie"/>
          <w:rFonts w:ascii="Times New Roman" w:eastAsia="font1269" w:hAnsi="Times New Roman" w:cs="Times New Roman"/>
          <w:b w:val="0"/>
          <w:bCs w:val="0"/>
          <w:color w:val="000000"/>
          <w:kern w:val="0"/>
          <w:shd w:val="clear" w:color="auto" w:fill="FFFFFF"/>
          <w:lang w:eastAsia="pl-PL" w:bidi="ar-SA"/>
        </w:rPr>
        <w:t>.2. prawo do zadośćuczynienia;</w:t>
      </w:r>
    </w:p>
    <w:p w:rsidR="00D42411" w:rsidRDefault="00D42411">
      <w:pPr>
        <w:spacing w:line="276" w:lineRule="auto"/>
        <w:ind w:left="567"/>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7</w:t>
      </w:r>
      <w:r>
        <w:rPr>
          <w:rStyle w:val="Pogrubienie"/>
          <w:rFonts w:ascii="Times New Roman" w:eastAsia="font1269" w:hAnsi="Times New Roman" w:cs="Times New Roman"/>
          <w:b w:val="0"/>
          <w:bCs w:val="0"/>
          <w:color w:val="000000"/>
          <w:kern w:val="0"/>
          <w:shd w:val="clear" w:color="auto" w:fill="FFFFFF"/>
          <w:lang w:eastAsia="pl-PL" w:bidi="ar-SA"/>
        </w:rPr>
        <w:t>.</w:t>
      </w:r>
      <w:r w:rsidR="00C071C5">
        <w:rPr>
          <w:rStyle w:val="Pogrubienie"/>
          <w:rFonts w:ascii="Times New Roman" w:eastAsia="font1269" w:hAnsi="Times New Roman" w:cs="Times New Roman"/>
          <w:b w:val="0"/>
          <w:bCs w:val="0"/>
          <w:color w:val="000000"/>
          <w:kern w:val="0"/>
          <w:shd w:val="clear" w:color="auto" w:fill="FFFFFF"/>
          <w:lang w:eastAsia="pl-PL" w:bidi="ar-SA"/>
        </w:rPr>
        <w:t>3</w:t>
      </w:r>
      <w:r>
        <w:rPr>
          <w:rStyle w:val="Pogrubienie"/>
          <w:rFonts w:ascii="Times New Roman" w:eastAsia="font1269" w:hAnsi="Times New Roman" w:cs="Times New Roman"/>
          <w:b w:val="0"/>
          <w:bCs w:val="0"/>
          <w:color w:val="000000"/>
          <w:kern w:val="0"/>
          <w:shd w:val="clear" w:color="auto" w:fill="FFFFFF"/>
          <w:lang w:eastAsia="pl-PL" w:bidi="ar-SA"/>
        </w:rPr>
        <w:t>. prawo do wystąpienia o umorzenie postępowania wszczętego w związku z zamiarem pociągnięcia Sygnalisty do odpowiedzialności za dokonane zgłoszenie lub ujawnienie, w tym odpowiedzialności dyscyplinarnej lub odpowiedzialności za szkodę, z tytułu naruszenia praw innych osób lub obowiązków określonych w przepisach, pod warunkiem że Sygnalista miał uzasadnione podstawy by sądzić, że zgłoszenie lub ujawnienie publiczne jest niezbędne do ujawnienia naruszenia prawa, zgodnie z ustawą.</w:t>
      </w:r>
    </w:p>
    <w:p w:rsidR="00D42411" w:rsidRDefault="00D42411">
      <w:pPr>
        <w:spacing w:line="276" w:lineRule="auto"/>
        <w:jc w:val="both"/>
        <w:rPr>
          <w:rFonts w:ascii="Times New Roman" w:hAnsi="Times New Roman"/>
          <w:shd w:val="clear" w:color="auto" w:fill="FFFFFF"/>
        </w:rPr>
      </w:pPr>
    </w:p>
    <w:p w:rsidR="00D42411" w:rsidRDefault="00D42411">
      <w:pPr>
        <w:spacing w:line="276" w:lineRule="auto"/>
        <w:jc w:val="both"/>
      </w:pPr>
      <w:r>
        <w:rPr>
          <w:rStyle w:val="Pogrubienie"/>
          <w:rFonts w:ascii="Times New Roman" w:eastAsia="font1269" w:hAnsi="Times New Roman" w:cs="Times New Roman"/>
          <w:b w:val="0"/>
          <w:bCs w:val="0"/>
          <w:color w:val="000000"/>
          <w:kern w:val="0"/>
          <w:shd w:val="clear" w:color="auto" w:fill="FFFFFF"/>
          <w:lang w:eastAsia="pl-PL" w:bidi="ar-SA"/>
        </w:rPr>
        <w:t>6.</w:t>
      </w:r>
      <w:r w:rsidR="007D00EE">
        <w:rPr>
          <w:rStyle w:val="Pogrubienie"/>
          <w:rFonts w:ascii="Times New Roman" w:eastAsia="font1269" w:hAnsi="Times New Roman" w:cs="Times New Roman"/>
          <w:b w:val="0"/>
          <w:bCs w:val="0"/>
          <w:color w:val="000000"/>
          <w:kern w:val="0"/>
          <w:shd w:val="clear" w:color="auto" w:fill="FFFFFF"/>
          <w:lang w:eastAsia="pl-PL" w:bidi="ar-SA"/>
        </w:rPr>
        <w:t>8</w:t>
      </w:r>
      <w:r>
        <w:rPr>
          <w:rStyle w:val="Pogrubienie"/>
          <w:rFonts w:ascii="Times New Roman" w:eastAsia="font1269" w:hAnsi="Times New Roman" w:cs="Times New Roman"/>
          <w:b w:val="0"/>
          <w:bCs w:val="0"/>
          <w:color w:val="000000"/>
          <w:kern w:val="0"/>
          <w:shd w:val="clear" w:color="auto" w:fill="FFFFFF"/>
          <w:lang w:eastAsia="pl-PL" w:bidi="ar-SA"/>
        </w:rPr>
        <w:t xml:space="preserve">. Nie można zrzec się praw określonych w </w:t>
      </w:r>
      <w:r w:rsidR="00D70BFC">
        <w:rPr>
          <w:rStyle w:val="Pogrubienie"/>
          <w:rFonts w:ascii="Times New Roman" w:eastAsia="font1269" w:hAnsi="Times New Roman" w:cs="Times New Roman"/>
          <w:b w:val="0"/>
          <w:bCs w:val="0"/>
          <w:color w:val="000000"/>
          <w:kern w:val="0"/>
          <w:shd w:val="clear" w:color="auto" w:fill="FFFFFF"/>
          <w:lang w:eastAsia="pl-PL" w:bidi="ar-SA"/>
        </w:rPr>
        <w:t>art.</w:t>
      </w:r>
      <w:r>
        <w:rPr>
          <w:rStyle w:val="Pogrubienie"/>
          <w:rFonts w:ascii="Times New Roman" w:eastAsia="font1269" w:hAnsi="Times New Roman" w:cs="Times New Roman"/>
          <w:b w:val="0"/>
          <w:bCs w:val="0"/>
          <w:color w:val="000000"/>
          <w:kern w:val="0"/>
          <w:shd w:val="clear" w:color="auto" w:fill="FFFFFF"/>
          <w:lang w:eastAsia="pl-PL" w:bidi="ar-SA"/>
        </w:rPr>
        <w:t xml:space="preserve"> 6</w:t>
      </w:r>
      <w:r w:rsidR="00D70BFC">
        <w:rPr>
          <w:rStyle w:val="Pogrubienie"/>
          <w:rFonts w:ascii="Times New Roman" w:eastAsia="font1269" w:hAnsi="Times New Roman" w:cs="Times New Roman"/>
          <w:b w:val="0"/>
          <w:bCs w:val="0"/>
          <w:color w:val="000000"/>
          <w:kern w:val="0"/>
          <w:shd w:val="clear" w:color="auto" w:fill="FFFFFF"/>
          <w:lang w:eastAsia="pl-PL" w:bidi="ar-SA"/>
        </w:rPr>
        <w:t xml:space="preserve"> Procedury</w:t>
      </w:r>
      <w:r>
        <w:rPr>
          <w:rStyle w:val="Pogrubienie"/>
          <w:rFonts w:ascii="Times New Roman" w:eastAsia="font1269" w:hAnsi="Times New Roman" w:cs="Times New Roman"/>
          <w:b w:val="0"/>
          <w:bCs w:val="0"/>
          <w:color w:val="000000"/>
          <w:kern w:val="0"/>
          <w:shd w:val="clear" w:color="auto" w:fill="FFFFFF"/>
          <w:lang w:eastAsia="pl-PL" w:bidi="ar-SA"/>
        </w:rPr>
        <w:t xml:space="preserve"> ani przyjąć na siebie odpowiedzialności za szkodę powstałą z powodu dokonania zgłoszenia lub ujawnienia publicznego, przy czym prawo to nie dotyczy przyjęcia odpowiedzialności za szkodę powstałą z powodu świadomego zgłoszenia lub ujawnienia publicznego nieprawdziwych informacji.</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shd w:val="clear" w:color="auto" w:fill="FFFFFF"/>
        </w:rPr>
        <w:t>6.</w:t>
      </w:r>
      <w:r w:rsidR="00D70BFC">
        <w:rPr>
          <w:rFonts w:ascii="Times New Roman" w:hAnsi="Times New Roman" w:cs="Times New Roman"/>
          <w:color w:val="000000"/>
          <w:sz w:val="24"/>
          <w:szCs w:val="24"/>
          <w:shd w:val="clear" w:color="auto" w:fill="FFFFFF"/>
        </w:rPr>
        <w:t>9</w:t>
      </w:r>
      <w:r>
        <w:rPr>
          <w:rFonts w:ascii="Times New Roman" w:hAnsi="Times New Roman" w:cs="Times New Roman"/>
          <w:color w:val="000000"/>
          <w:sz w:val="24"/>
          <w:szCs w:val="24"/>
          <w:shd w:val="clear" w:color="auto" w:fill="FFFFFF"/>
        </w:rPr>
        <w:t xml:space="preserve">. Przepisy </w:t>
      </w:r>
      <w:r w:rsidR="00D70BFC">
        <w:rPr>
          <w:rFonts w:ascii="Times New Roman" w:hAnsi="Times New Roman" w:cs="Times New Roman"/>
          <w:color w:val="000000"/>
          <w:sz w:val="24"/>
          <w:szCs w:val="24"/>
          <w:shd w:val="clear" w:color="auto" w:fill="FFFFFF"/>
        </w:rPr>
        <w:t>art.</w:t>
      </w:r>
      <w:r>
        <w:rPr>
          <w:rFonts w:ascii="Times New Roman" w:hAnsi="Times New Roman" w:cs="Times New Roman"/>
          <w:color w:val="000000"/>
          <w:sz w:val="24"/>
          <w:szCs w:val="24"/>
          <w:shd w:val="clear" w:color="auto" w:fill="FFFFFF"/>
        </w:rPr>
        <w:t xml:space="preserve"> 6 </w:t>
      </w:r>
      <w:r w:rsidR="00D70BFC">
        <w:rPr>
          <w:rFonts w:ascii="Times New Roman" w:hAnsi="Times New Roman" w:cs="Times New Roman"/>
          <w:color w:val="000000"/>
          <w:sz w:val="24"/>
          <w:szCs w:val="24"/>
          <w:shd w:val="clear" w:color="auto" w:fill="FFFFFF"/>
        </w:rPr>
        <w:t xml:space="preserve">Procedury </w:t>
      </w:r>
      <w:r>
        <w:rPr>
          <w:rFonts w:ascii="Times New Roman" w:hAnsi="Times New Roman" w:cs="Times New Roman"/>
          <w:color w:val="000000"/>
          <w:sz w:val="24"/>
          <w:szCs w:val="24"/>
          <w:shd w:val="clear" w:color="auto" w:fill="FFFFFF"/>
        </w:rPr>
        <w:t>stosuje się odpowiednio:</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6.</w:t>
      </w:r>
      <w:r w:rsidR="00D70BFC">
        <w:rPr>
          <w:rFonts w:ascii="Times New Roman" w:hAnsi="Times New Roman" w:cs="Times New Roman"/>
          <w:color w:val="000000"/>
          <w:sz w:val="24"/>
          <w:szCs w:val="24"/>
          <w:shd w:val="clear" w:color="auto" w:fill="FFFFFF"/>
        </w:rPr>
        <w:t>9</w:t>
      </w:r>
      <w:r>
        <w:rPr>
          <w:rFonts w:ascii="Times New Roman" w:hAnsi="Times New Roman" w:cs="Times New Roman"/>
          <w:color w:val="000000"/>
          <w:sz w:val="24"/>
          <w:szCs w:val="24"/>
          <w:shd w:val="clear" w:color="auto" w:fill="FFFFFF"/>
        </w:rPr>
        <w:t xml:space="preserve">.1. do osoby pomagającej w dokonaniu zgłoszenia (tj. osoby, która pomaga Sygnaliście </w:t>
      </w:r>
      <w:r w:rsidR="00E01C59">
        <w:rPr>
          <w:rFonts w:ascii="Times New Roman" w:hAnsi="Times New Roman" w:cs="Times New Roman"/>
          <w:color w:val="000000"/>
          <w:sz w:val="24"/>
          <w:szCs w:val="24"/>
          <w:shd w:val="clear" w:color="auto" w:fill="FFFFFF"/>
        </w:rPr>
        <w:br/>
      </w:r>
      <w:r>
        <w:rPr>
          <w:rFonts w:ascii="Times New Roman" w:hAnsi="Times New Roman" w:cs="Times New Roman"/>
          <w:color w:val="000000"/>
          <w:sz w:val="24"/>
          <w:szCs w:val="24"/>
          <w:shd w:val="clear" w:color="auto" w:fill="FFFFFF"/>
        </w:rPr>
        <w:t>w zgłoszeniu lub ujawnieniu publicznym w kontekście związanym z pracą i której pomoc nie powinna zostać ujawniona);</w:t>
      </w:r>
    </w:p>
    <w:p w:rsidR="00D42411" w:rsidRDefault="00D42411">
      <w:pPr>
        <w:pStyle w:val="USTustnpkodeksu"/>
        <w:spacing w:line="276" w:lineRule="auto"/>
        <w:ind w:left="567" w:firstLine="0"/>
      </w:pPr>
      <w:r>
        <w:rPr>
          <w:rFonts w:ascii="Times New Roman" w:hAnsi="Times New Roman" w:cs="Times New Roman"/>
          <w:color w:val="000000"/>
          <w:sz w:val="24"/>
          <w:szCs w:val="24"/>
          <w:shd w:val="clear" w:color="auto" w:fill="FFFFFF"/>
        </w:rPr>
        <w:t>6.</w:t>
      </w:r>
      <w:r w:rsidR="00D70BFC">
        <w:rPr>
          <w:rFonts w:ascii="Times New Roman" w:hAnsi="Times New Roman" w:cs="Times New Roman"/>
          <w:color w:val="000000"/>
          <w:sz w:val="24"/>
          <w:szCs w:val="24"/>
          <w:shd w:val="clear" w:color="auto" w:fill="FFFFFF"/>
        </w:rPr>
        <w:t>9</w:t>
      </w:r>
      <w:r>
        <w:rPr>
          <w:rFonts w:ascii="Times New Roman" w:hAnsi="Times New Roman" w:cs="Times New Roman"/>
          <w:color w:val="000000"/>
          <w:sz w:val="24"/>
          <w:szCs w:val="24"/>
          <w:shd w:val="clear" w:color="auto" w:fill="FFFFFF"/>
        </w:rPr>
        <w:t>.2. do osoby powiązanej z Sygnalistą (tj. osoby, która może doświadczyć działań odwetowych w kontekście związanym z pracą, w tym współpracownika lub członka rodziny Sygnalisty);</w:t>
      </w:r>
    </w:p>
    <w:p w:rsidR="00D42411" w:rsidRDefault="00D42411">
      <w:pPr>
        <w:pStyle w:val="USTustnpkodeksu"/>
        <w:spacing w:line="276" w:lineRule="auto"/>
        <w:ind w:left="567" w:firstLine="0"/>
      </w:pPr>
      <w:r>
        <w:rPr>
          <w:rFonts w:ascii="Times New Roman" w:hAnsi="Times New Roman" w:cs="Times New Roman"/>
          <w:color w:val="000000"/>
          <w:sz w:val="24"/>
          <w:szCs w:val="24"/>
          <w:highlight w:val="white"/>
        </w:rPr>
        <w:t>6.</w:t>
      </w:r>
      <w:r w:rsidR="00D70BFC">
        <w:rPr>
          <w:rFonts w:ascii="Times New Roman" w:hAnsi="Times New Roman" w:cs="Times New Roman"/>
          <w:color w:val="000000"/>
          <w:sz w:val="24"/>
          <w:szCs w:val="24"/>
          <w:highlight w:val="white"/>
        </w:rPr>
        <w:t>9</w:t>
      </w:r>
      <w:r>
        <w:rPr>
          <w:rFonts w:ascii="Times New Roman" w:hAnsi="Times New Roman" w:cs="Times New Roman"/>
          <w:color w:val="000000"/>
          <w:sz w:val="24"/>
          <w:szCs w:val="24"/>
          <w:highlight w:val="white"/>
        </w:rPr>
        <w:t>.3. do o</w:t>
      </w:r>
      <w:r>
        <w:rPr>
          <w:rFonts w:ascii="Times New Roman" w:hAnsi="Times New Roman" w:cs="Times New Roman"/>
          <w:sz w:val="24"/>
          <w:szCs w:val="24"/>
          <w:highlight w:val="white"/>
        </w:rPr>
        <w:t xml:space="preserve">soby prawnej lub innej jednostki organizacyjnej pomagającej lub powiązanej </w:t>
      </w:r>
      <w:r w:rsidR="00E01C59">
        <w:rPr>
          <w:rFonts w:ascii="Times New Roman" w:hAnsi="Times New Roman" w:cs="Times New Roman"/>
          <w:sz w:val="24"/>
          <w:szCs w:val="24"/>
          <w:highlight w:val="white"/>
        </w:rPr>
        <w:br/>
      </w:r>
      <w:r>
        <w:rPr>
          <w:rFonts w:ascii="Times New Roman" w:hAnsi="Times New Roman" w:cs="Times New Roman"/>
          <w:color w:val="000000"/>
          <w:sz w:val="24"/>
          <w:szCs w:val="24"/>
          <w:highlight w:val="white"/>
        </w:rPr>
        <w:t>z Sygnalistą (zwłaszcza stanowiącej własność lub zatrudniającej Sygnalistę);</w:t>
      </w:r>
    </w:p>
    <w:p w:rsidR="00D42411" w:rsidRDefault="00D42411">
      <w:pPr>
        <w:pStyle w:val="USTustnpkodeksu"/>
        <w:spacing w:line="276" w:lineRule="auto"/>
        <w:ind w:left="567" w:firstLine="0"/>
      </w:pPr>
      <w:r>
        <w:rPr>
          <w:rFonts w:ascii="Times New Roman" w:hAnsi="Times New Roman" w:cs="Times New Roman"/>
          <w:color w:val="000000"/>
          <w:sz w:val="24"/>
          <w:szCs w:val="24"/>
          <w:highlight w:val="white"/>
        </w:rPr>
        <w:t>6.</w:t>
      </w:r>
      <w:r w:rsidR="00D70BFC">
        <w:rPr>
          <w:rFonts w:ascii="Times New Roman" w:hAnsi="Times New Roman" w:cs="Times New Roman"/>
          <w:color w:val="000000"/>
          <w:sz w:val="24"/>
          <w:szCs w:val="24"/>
          <w:highlight w:val="white"/>
        </w:rPr>
        <w:t>9</w:t>
      </w:r>
      <w:r>
        <w:rPr>
          <w:rFonts w:ascii="Times New Roman" w:hAnsi="Times New Roman" w:cs="Times New Roman"/>
          <w:color w:val="000000"/>
          <w:sz w:val="24"/>
          <w:szCs w:val="24"/>
          <w:highlight w:val="white"/>
        </w:rPr>
        <w:t>.</w:t>
      </w:r>
      <w:r w:rsidR="00C071C5">
        <w:rPr>
          <w:rFonts w:ascii="Times New Roman" w:hAnsi="Times New Roman" w:cs="Times New Roman"/>
          <w:color w:val="000000"/>
          <w:sz w:val="24"/>
          <w:szCs w:val="24"/>
          <w:highlight w:val="white"/>
        </w:rPr>
        <w:t>4</w:t>
      </w:r>
      <w:r>
        <w:rPr>
          <w:rFonts w:ascii="Times New Roman" w:hAnsi="Times New Roman" w:cs="Times New Roman"/>
          <w:color w:val="000000"/>
          <w:sz w:val="24"/>
          <w:szCs w:val="24"/>
          <w:highlight w:val="white"/>
        </w:rPr>
        <w:t>. w przypadku, gdy informację o naruszeniu prawa zgłoszono do odpowiedniej instytucji, organu lub jednostki organizacyjnej Unii Europejskiej w trybie właściwym do dokonywania takich zgłoszeń.</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color w:val="000000"/>
          <w:sz w:val="24"/>
          <w:szCs w:val="24"/>
          <w:highlight w:val="white"/>
        </w:rPr>
        <w:t xml:space="preserve">6.10. Ochrona przewidziana dla Sygnalisty przysługuje również wówczas, gdy informacja </w:t>
      </w:r>
      <w:r w:rsidR="00E01C59">
        <w:rPr>
          <w:rFonts w:ascii="Times New Roman" w:hAnsi="Times New Roman" w:cs="Times New Roman"/>
          <w:color w:val="000000"/>
          <w:sz w:val="24"/>
          <w:szCs w:val="24"/>
          <w:highlight w:val="white"/>
        </w:rPr>
        <w:br/>
      </w:r>
      <w:r>
        <w:rPr>
          <w:rFonts w:ascii="Times New Roman" w:hAnsi="Times New Roman" w:cs="Times New Roman"/>
          <w:color w:val="000000"/>
          <w:sz w:val="24"/>
          <w:szCs w:val="24"/>
          <w:highlight w:val="white"/>
        </w:rPr>
        <w:t xml:space="preserve">o naruszeniu prawa została anonimowo zgłoszona podmiotowi prawnemu lub organowi publicznemu lub ujawniona publicznie, a następnie doszło do ujawnienia tożsamości Sygnalisty i w związku z tym ujawnieniem doświadczył on działań odwetowych. Taka ochrona przysługuje pod warunkiem, że Sygnalista miał uzasadnione podstawy sądzić, że będąca przedmiotem zgłoszenia lub ujawnienia </w:t>
      </w:r>
      <w:r>
        <w:rPr>
          <w:rFonts w:ascii="Times New Roman" w:hAnsi="Times New Roman" w:cs="Times New Roman"/>
          <w:color w:val="000000"/>
          <w:sz w:val="24"/>
          <w:szCs w:val="24"/>
          <w:highlight w:val="white"/>
        </w:rPr>
        <w:lastRenderedPageBreak/>
        <w:t>publicznego informacja jest prawdziwa w momencie dokonywania zgłoszenia lub ujawnienia publicznego i że informacja taka stanowi informację o naruszeniu prawa.</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color w:val="000000"/>
          <w:sz w:val="24"/>
          <w:szCs w:val="24"/>
          <w:shd w:val="clear" w:color="auto" w:fill="FFFFFF"/>
        </w:rPr>
        <w:t>Artykuł 7: Ograniczenie ochrony</w:t>
      </w:r>
    </w:p>
    <w:p w:rsidR="00D42411" w:rsidRDefault="00D42411">
      <w:pPr>
        <w:pStyle w:val="USTustnpkodeksu"/>
        <w:spacing w:line="276" w:lineRule="auto"/>
        <w:ind w:firstLine="0"/>
        <w:rPr>
          <w:rFonts w:ascii="Times New Roman" w:hAnsi="Times New Roman" w:cs="Times New Roman"/>
          <w:color w:val="000000"/>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bCs w:val="0"/>
          <w:color w:val="000000"/>
          <w:sz w:val="24"/>
          <w:szCs w:val="24"/>
          <w:shd w:val="clear" w:color="auto" w:fill="FFFFFF"/>
        </w:rPr>
        <w:t>7.1. Zgodnie z ustawą, Sygnalista podlega ochronie przed działaniami odwetowymi, pod warunkiem</w:t>
      </w:r>
      <w:r w:rsidR="00026CAE">
        <w:rPr>
          <w:rFonts w:ascii="Times New Roman" w:hAnsi="Times New Roman" w:cs="Times New Roman"/>
          <w:bCs w:val="0"/>
          <w:color w:val="000000"/>
          <w:sz w:val="24"/>
          <w:szCs w:val="24"/>
          <w:shd w:val="clear" w:color="auto" w:fill="FFFFFF"/>
        </w:rPr>
        <w:t>,</w:t>
      </w:r>
      <w:r>
        <w:rPr>
          <w:rFonts w:ascii="Times New Roman" w:hAnsi="Times New Roman" w:cs="Times New Roman"/>
          <w:bCs w:val="0"/>
          <w:color w:val="000000"/>
          <w:sz w:val="24"/>
          <w:szCs w:val="24"/>
          <w:shd w:val="clear" w:color="auto" w:fill="FFFFFF"/>
        </w:rPr>
        <w:t xml:space="preserve"> że miał uzasadnione podstawy sądzić, że będąca przedmiotem zgłoszenia lub ujawnienia publicznego informacja jest prawdziwa w momencie dokonywania zgłoszenia lub ujawnienia publicznego i że informacja taka stanowi informację o naruszeniu prawa.</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bCs w:val="0"/>
          <w:color w:val="000000"/>
          <w:sz w:val="24"/>
          <w:szCs w:val="24"/>
          <w:highlight w:val="white"/>
        </w:rPr>
        <w:t>7.2. Uzyskanie informacji będących przedmiotem zgłoszenia lub ujawnienia publicznego lub dostęp do takich informacji nie może stanowić podstawy odpowiedzialności Sygnalisty z tytułu naruszenia praw innych osób lub obowiązków określonych w przepisach, pod warunkiem że takie uzyskanie lub dostęp nie stanowią czynu zabronionego, tj. czynu karalnego, zawinionego i społecznie szkodliwego w stopniu większym niż znikomy.</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bCs w:val="0"/>
          <w:color w:val="000000"/>
          <w:sz w:val="24"/>
          <w:szCs w:val="24"/>
          <w:highlight w:val="white"/>
        </w:rPr>
        <w:t>7.3. Sygnalista musi mieć na uwadze, że osoba, która poniosła szkodę z powodu świadomego zgłoszenia lub ujawnienia publicznego nieprawdziwych informacji przez Sygnalistę, ma prawo do żądania odszkodowania lub zadośćuczynienia</w:t>
      </w:r>
      <w:r w:rsidR="00C071C5">
        <w:rPr>
          <w:rFonts w:ascii="Times New Roman" w:hAnsi="Times New Roman" w:cs="Times New Roman"/>
          <w:bCs w:val="0"/>
          <w:color w:val="000000"/>
          <w:sz w:val="24"/>
          <w:szCs w:val="24"/>
          <w:highlight w:val="white"/>
        </w:rPr>
        <w:t xml:space="preserve"> za naruszenie dóbr osobistych</w:t>
      </w:r>
      <w:r>
        <w:rPr>
          <w:rFonts w:ascii="Times New Roman" w:hAnsi="Times New Roman" w:cs="Times New Roman"/>
          <w:bCs w:val="0"/>
          <w:color w:val="000000"/>
          <w:sz w:val="24"/>
          <w:szCs w:val="24"/>
          <w:highlight w:val="white"/>
        </w:rPr>
        <w:t xml:space="preserve"> od Sygnalisty, który dokonał świadomego zgłoszenia lub ujawnienia publicznego.</w:t>
      </w:r>
    </w:p>
    <w:p w:rsidR="00D42411" w:rsidRDefault="00D42411">
      <w:pPr>
        <w:pStyle w:val="USTustnpkodeksu"/>
        <w:spacing w:line="276" w:lineRule="auto"/>
        <w:ind w:firstLine="0"/>
        <w:rPr>
          <w:rFonts w:ascii="Times New Roman" w:hAnsi="Times New Roman" w:cs="Times New Roman"/>
          <w:bCs w:val="0"/>
          <w:color w:val="000000"/>
          <w:sz w:val="24"/>
          <w:szCs w:val="24"/>
          <w:shd w:val="clear" w:color="auto" w:fill="FFFFFF"/>
        </w:rPr>
      </w:pPr>
    </w:p>
    <w:p w:rsidR="00D42411" w:rsidRDefault="00D42411">
      <w:pPr>
        <w:pStyle w:val="USTustnpkodeksu"/>
        <w:spacing w:line="276" w:lineRule="auto"/>
        <w:ind w:firstLine="0"/>
      </w:pPr>
      <w:r>
        <w:rPr>
          <w:rFonts w:ascii="Times New Roman" w:hAnsi="Times New Roman" w:cs="Times New Roman"/>
          <w:bCs w:val="0"/>
          <w:color w:val="000000"/>
          <w:sz w:val="24"/>
          <w:szCs w:val="24"/>
          <w:shd w:val="clear" w:color="auto" w:fill="FFFFFF"/>
        </w:rPr>
        <w:t xml:space="preserve">7.4. Warunki podlegania ochronie z tytułu ujawnienia publicznego określa </w:t>
      </w:r>
      <w:r w:rsidR="007D00EE">
        <w:rPr>
          <w:rFonts w:ascii="Times New Roman" w:hAnsi="Times New Roman" w:cs="Times New Roman"/>
          <w:bCs w:val="0"/>
          <w:color w:val="000000"/>
          <w:sz w:val="24"/>
          <w:szCs w:val="24"/>
          <w:shd w:val="clear" w:color="auto" w:fill="FFFFFF"/>
        </w:rPr>
        <w:t>rozdział 5 ustawy.</w:t>
      </w:r>
    </w:p>
    <w:p w:rsidR="00D42411" w:rsidRDefault="00D42411">
      <w:pPr>
        <w:pStyle w:val="USTustnpkodeksu"/>
        <w:spacing w:line="276" w:lineRule="auto"/>
        <w:ind w:firstLine="0"/>
        <w:rPr>
          <w:rFonts w:ascii="Times New Roman" w:hAnsi="Times New Roman" w:cs="Times New Roman"/>
          <w:bCs w:val="0"/>
          <w:color w:val="000000"/>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color w:val="000000"/>
          <w:sz w:val="24"/>
          <w:szCs w:val="24"/>
          <w:shd w:val="clear" w:color="auto" w:fill="FFFFFF"/>
        </w:rPr>
        <w:t xml:space="preserve">Artykuł </w:t>
      </w:r>
      <w:r w:rsidR="0022048B">
        <w:rPr>
          <w:rFonts w:ascii="Times New Roman" w:hAnsi="Times New Roman" w:cs="Times New Roman"/>
          <w:b/>
          <w:color w:val="000000"/>
          <w:sz w:val="24"/>
          <w:szCs w:val="24"/>
          <w:shd w:val="clear" w:color="auto" w:fill="FFFFFF"/>
        </w:rPr>
        <w:t>8</w:t>
      </w:r>
      <w:r>
        <w:rPr>
          <w:rFonts w:ascii="Times New Roman" w:hAnsi="Times New Roman" w:cs="Times New Roman"/>
          <w:b/>
          <w:color w:val="000000"/>
          <w:sz w:val="24"/>
          <w:szCs w:val="24"/>
          <w:shd w:val="clear" w:color="auto" w:fill="FFFFFF"/>
        </w:rPr>
        <w:t>: Ochrona danych osobowych Sygnalisty</w:t>
      </w:r>
    </w:p>
    <w:p w:rsidR="00D42411" w:rsidRDefault="00D42411">
      <w:pPr>
        <w:pStyle w:val="USTustnpkodeksu"/>
        <w:spacing w:line="276" w:lineRule="auto"/>
        <w:ind w:firstLine="0"/>
        <w:rPr>
          <w:rFonts w:ascii="Times New Roman" w:hAnsi="Times New Roman" w:cs="Times New Roman"/>
          <w:bCs w:val="0"/>
          <w:color w:val="000000"/>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shd w:val="clear" w:color="auto" w:fill="FFFFFF"/>
        </w:rPr>
        <w:t>8</w:t>
      </w:r>
      <w:r w:rsidR="00D42411">
        <w:rPr>
          <w:rFonts w:ascii="Times New Roman" w:hAnsi="Times New Roman" w:cs="Times New Roman"/>
          <w:bCs w:val="0"/>
          <w:color w:val="000000"/>
          <w:sz w:val="24"/>
          <w:szCs w:val="24"/>
          <w:shd w:val="clear" w:color="auto" w:fill="FFFFFF"/>
        </w:rPr>
        <w:t>.</w:t>
      </w:r>
      <w:r>
        <w:rPr>
          <w:rFonts w:ascii="Times New Roman" w:hAnsi="Times New Roman" w:cs="Times New Roman"/>
          <w:bCs w:val="0"/>
          <w:color w:val="000000"/>
          <w:sz w:val="24"/>
          <w:szCs w:val="24"/>
          <w:shd w:val="clear" w:color="auto" w:fill="FFFFFF"/>
        </w:rPr>
        <w:t>1</w:t>
      </w:r>
      <w:r w:rsidR="00D42411">
        <w:rPr>
          <w:rFonts w:ascii="Times New Roman" w:hAnsi="Times New Roman" w:cs="Times New Roman"/>
          <w:bCs w:val="0"/>
          <w:color w:val="000000"/>
          <w:sz w:val="24"/>
          <w:szCs w:val="24"/>
          <w:shd w:val="clear" w:color="auto" w:fill="FFFFFF"/>
        </w:rPr>
        <w:t>. Dane osobowe Sygnalisty pozwalające na ustalenie jego tożsamości nie podlegają ujawnieniu nieupoważnionym osobom, chyba że za jego wyraźną zgodą.</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shd w:val="clear" w:color="auto" w:fill="FFFFFF"/>
        </w:rPr>
        <w:t>8</w:t>
      </w:r>
      <w:r w:rsidR="00D42411">
        <w:rPr>
          <w:rFonts w:ascii="Times New Roman" w:hAnsi="Times New Roman" w:cs="Times New Roman"/>
          <w:bCs w:val="0"/>
          <w:color w:val="000000"/>
          <w:sz w:val="24"/>
          <w:szCs w:val="24"/>
          <w:shd w:val="clear" w:color="auto" w:fill="FFFFFF"/>
        </w:rPr>
        <w:t>.</w:t>
      </w:r>
      <w:r>
        <w:rPr>
          <w:rFonts w:ascii="Times New Roman" w:hAnsi="Times New Roman" w:cs="Times New Roman"/>
          <w:bCs w:val="0"/>
          <w:color w:val="000000"/>
          <w:sz w:val="24"/>
          <w:szCs w:val="24"/>
          <w:shd w:val="clear" w:color="auto" w:fill="FFFFFF"/>
        </w:rPr>
        <w:t>2</w:t>
      </w:r>
      <w:r w:rsidR="00D42411">
        <w:rPr>
          <w:rFonts w:ascii="Times New Roman" w:hAnsi="Times New Roman" w:cs="Times New Roman"/>
          <w:bCs w:val="0"/>
          <w:color w:val="000000"/>
          <w:sz w:val="24"/>
          <w:szCs w:val="24"/>
          <w:shd w:val="clear" w:color="auto" w:fill="FFFFFF"/>
        </w:rPr>
        <w:t>. Zasada opisana w art. 10.2.</w:t>
      </w:r>
      <w:r w:rsidR="007D00EE">
        <w:rPr>
          <w:rFonts w:ascii="Times New Roman" w:hAnsi="Times New Roman" w:cs="Times New Roman"/>
          <w:bCs w:val="0"/>
          <w:color w:val="000000"/>
          <w:sz w:val="24"/>
          <w:szCs w:val="24"/>
          <w:shd w:val="clear" w:color="auto" w:fill="FFFFFF"/>
        </w:rPr>
        <w:t xml:space="preserve"> Procedury</w:t>
      </w:r>
      <w:r w:rsidR="00D42411">
        <w:rPr>
          <w:rFonts w:ascii="Times New Roman" w:hAnsi="Times New Roman" w:cs="Times New Roman"/>
          <w:bCs w:val="0"/>
          <w:color w:val="000000"/>
          <w:sz w:val="24"/>
          <w:szCs w:val="24"/>
          <w:shd w:val="clear" w:color="auto" w:fill="FFFFFF"/>
        </w:rPr>
        <w:t xml:space="preserve"> nie obowiązuje w przypadku prowadzonych przez organy publiczne lub sądy postępowań, a ujawnienie jest koniecznym i proporcjonalnym obowiązkiem wynikającym z przepisów.</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3</w:t>
      </w:r>
      <w:r w:rsidR="00D42411">
        <w:rPr>
          <w:rFonts w:ascii="Times New Roman" w:hAnsi="Times New Roman" w:cs="Times New Roman"/>
          <w:bCs w:val="0"/>
          <w:color w:val="000000"/>
          <w:sz w:val="24"/>
          <w:szCs w:val="24"/>
          <w:highlight w:val="white"/>
        </w:rPr>
        <w:t xml:space="preserve">. </w:t>
      </w:r>
      <w:r w:rsidR="004B4088" w:rsidRPr="004B4088">
        <w:rPr>
          <w:rFonts w:ascii="Times New Roman" w:hAnsi="Times New Roman" w:cs="Times New Roman"/>
          <w:bCs w:val="0"/>
          <w:color w:val="000000"/>
          <w:sz w:val="24"/>
          <w:szCs w:val="24"/>
          <w:highlight w:val="white"/>
        </w:rPr>
        <w:t>Podmiot Prawny</w:t>
      </w:r>
      <w:r w:rsidR="004B4088">
        <w:rPr>
          <w:rFonts w:ascii="Times New Roman" w:hAnsi="Times New Roman" w:cs="Times New Roman"/>
          <w:bCs w:val="0"/>
          <w:i/>
          <w:iCs/>
          <w:color w:val="000000"/>
          <w:sz w:val="24"/>
          <w:szCs w:val="24"/>
          <w:highlight w:val="white"/>
        </w:rPr>
        <w:t xml:space="preserve"> </w:t>
      </w:r>
      <w:r w:rsidR="00D42411">
        <w:rPr>
          <w:rFonts w:ascii="Times New Roman" w:hAnsi="Times New Roman" w:cs="Times New Roman"/>
          <w:bCs w:val="0"/>
          <w:color w:val="000000"/>
          <w:sz w:val="24"/>
          <w:szCs w:val="24"/>
          <w:highlight w:val="white"/>
        </w:rPr>
        <w:t xml:space="preserve">po otrzymaniu od Sygnalisty zgłoszenia przetwarza dane osobowe tylko </w:t>
      </w:r>
      <w:r w:rsidR="00E01C59">
        <w:rPr>
          <w:rFonts w:ascii="Times New Roman" w:hAnsi="Times New Roman" w:cs="Times New Roman"/>
          <w:bCs w:val="0"/>
          <w:color w:val="000000"/>
          <w:sz w:val="24"/>
          <w:szCs w:val="24"/>
          <w:highlight w:val="white"/>
        </w:rPr>
        <w:br/>
      </w:r>
      <w:r w:rsidR="00D42411">
        <w:rPr>
          <w:rFonts w:ascii="Times New Roman" w:hAnsi="Times New Roman" w:cs="Times New Roman"/>
          <w:bCs w:val="0"/>
          <w:color w:val="000000"/>
          <w:sz w:val="24"/>
          <w:szCs w:val="24"/>
          <w:highlight w:val="white"/>
        </w:rPr>
        <w:t>w zakresie niezbędnym do przyjęcia zgłoszenia lub podjęcia ewentualnego działania następczego.</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shd w:val="clear" w:color="auto" w:fill="FFFFFF"/>
        </w:rPr>
        <w:t>8</w:t>
      </w:r>
      <w:r w:rsidR="00D42411">
        <w:rPr>
          <w:rFonts w:ascii="Times New Roman" w:hAnsi="Times New Roman" w:cs="Times New Roman"/>
          <w:bCs w:val="0"/>
          <w:color w:val="000000"/>
          <w:sz w:val="24"/>
          <w:szCs w:val="24"/>
          <w:shd w:val="clear" w:color="auto" w:fill="FFFFFF"/>
        </w:rPr>
        <w:t>.</w:t>
      </w:r>
      <w:r>
        <w:rPr>
          <w:rFonts w:ascii="Times New Roman" w:hAnsi="Times New Roman" w:cs="Times New Roman"/>
          <w:bCs w:val="0"/>
          <w:color w:val="000000"/>
          <w:sz w:val="24"/>
          <w:szCs w:val="24"/>
          <w:shd w:val="clear" w:color="auto" w:fill="FFFFFF"/>
        </w:rPr>
        <w:t>4</w:t>
      </w:r>
      <w:r w:rsidR="00D42411">
        <w:rPr>
          <w:rFonts w:ascii="Times New Roman" w:hAnsi="Times New Roman" w:cs="Times New Roman"/>
          <w:bCs w:val="0"/>
          <w:color w:val="000000"/>
          <w:sz w:val="24"/>
          <w:szCs w:val="24"/>
          <w:shd w:val="clear" w:color="auto" w:fill="FFFFFF"/>
        </w:rPr>
        <w:t>. Dane osobowe, które nie mają znaczenia dla rozpatrywania zgłoszenia nie są zbierane, a w razie przypadkowego zebrania, podlegają niezwłocznemu usunięciu, które następuje w terminie 14 dni od chwili ustalenia, że nie mają one znaczenia dla sprawy.</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5</w:t>
      </w:r>
      <w:r w:rsidR="00D42411">
        <w:rPr>
          <w:rFonts w:ascii="Times New Roman" w:hAnsi="Times New Roman" w:cs="Times New Roman"/>
          <w:bCs w:val="0"/>
          <w:color w:val="000000"/>
          <w:sz w:val="24"/>
          <w:szCs w:val="24"/>
          <w:highlight w:val="white"/>
        </w:rPr>
        <w:t xml:space="preserve">. </w:t>
      </w:r>
      <w:r w:rsidR="004B4088" w:rsidRPr="004B4088">
        <w:rPr>
          <w:rFonts w:ascii="Times New Roman" w:hAnsi="Times New Roman" w:cs="Times New Roman"/>
          <w:bCs w:val="0"/>
          <w:color w:val="000000"/>
          <w:sz w:val="24"/>
          <w:szCs w:val="24"/>
          <w:highlight w:val="white"/>
        </w:rPr>
        <w:t>Podmiot Prawny</w:t>
      </w:r>
      <w:r w:rsidR="00D42411">
        <w:rPr>
          <w:rFonts w:ascii="Times New Roman" w:hAnsi="Times New Roman" w:cs="Times New Roman"/>
          <w:bCs w:val="0"/>
          <w:color w:val="000000"/>
          <w:sz w:val="24"/>
          <w:szCs w:val="24"/>
          <w:highlight w:val="white"/>
        </w:rPr>
        <w:t xml:space="preserve"> przechowuje dane osobowe przetwarzane w związku z przyjęciem zgłoszenia, lub podjęciem działań następczych związanych z tym zgłoszeniem, oraz dokumenty związane z tym zgłoszeniem, przez okres 3 lat po zakończeniu roku kalendarzowego, w którym:</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shd w:val="clear" w:color="auto" w:fill="FFFFFF"/>
        </w:rPr>
        <w:lastRenderedPageBreak/>
        <w:t>8</w:t>
      </w:r>
      <w:r w:rsidR="00D42411">
        <w:rPr>
          <w:rFonts w:ascii="Times New Roman" w:hAnsi="Times New Roman" w:cs="Times New Roman"/>
          <w:bCs w:val="0"/>
          <w:color w:val="000000"/>
          <w:sz w:val="24"/>
          <w:szCs w:val="24"/>
          <w:highlight w:val="white"/>
          <w:shd w:val="clear" w:color="auto" w:fill="FFFFFF"/>
        </w:rPr>
        <w:t>.</w:t>
      </w:r>
      <w:r>
        <w:rPr>
          <w:rFonts w:ascii="Times New Roman" w:hAnsi="Times New Roman" w:cs="Times New Roman"/>
          <w:bCs w:val="0"/>
          <w:color w:val="000000"/>
          <w:sz w:val="24"/>
          <w:szCs w:val="24"/>
          <w:highlight w:val="white"/>
          <w:shd w:val="clear" w:color="auto" w:fill="FFFFFF"/>
        </w:rPr>
        <w:t>5</w:t>
      </w:r>
      <w:r w:rsidR="00D42411">
        <w:rPr>
          <w:rFonts w:ascii="Times New Roman" w:hAnsi="Times New Roman" w:cs="Times New Roman"/>
          <w:bCs w:val="0"/>
          <w:color w:val="000000"/>
          <w:sz w:val="24"/>
          <w:szCs w:val="24"/>
          <w:highlight w:val="white"/>
          <w:shd w:val="clear" w:color="auto" w:fill="FFFFFF"/>
        </w:rPr>
        <w:t xml:space="preserve">.1. przekazano zgłoszenie zewnętrzne do organu publicznego właściwego do podjęcia działań następczych lub </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shd w:val="clear" w:color="auto" w:fill="FFFFFF"/>
        </w:rPr>
        <w:t>8</w:t>
      </w:r>
      <w:r w:rsidR="00D42411">
        <w:rPr>
          <w:rFonts w:ascii="Times New Roman" w:hAnsi="Times New Roman" w:cs="Times New Roman"/>
          <w:bCs w:val="0"/>
          <w:color w:val="000000"/>
          <w:sz w:val="24"/>
          <w:szCs w:val="24"/>
          <w:highlight w:val="white"/>
          <w:shd w:val="clear" w:color="auto" w:fill="FFFFFF"/>
        </w:rPr>
        <w:t>.</w:t>
      </w:r>
      <w:r>
        <w:rPr>
          <w:rFonts w:ascii="Times New Roman" w:hAnsi="Times New Roman" w:cs="Times New Roman"/>
          <w:bCs w:val="0"/>
          <w:color w:val="000000"/>
          <w:sz w:val="24"/>
          <w:szCs w:val="24"/>
          <w:highlight w:val="white"/>
          <w:shd w:val="clear" w:color="auto" w:fill="FFFFFF"/>
        </w:rPr>
        <w:t>5</w:t>
      </w:r>
      <w:r w:rsidR="00D42411">
        <w:rPr>
          <w:rFonts w:ascii="Times New Roman" w:hAnsi="Times New Roman" w:cs="Times New Roman"/>
          <w:bCs w:val="0"/>
          <w:color w:val="000000"/>
          <w:sz w:val="24"/>
          <w:szCs w:val="24"/>
          <w:highlight w:val="white"/>
          <w:shd w:val="clear" w:color="auto" w:fill="FFFFFF"/>
        </w:rPr>
        <w:t xml:space="preserve">.2. zakończono działania następcze, lub </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5</w:t>
      </w:r>
      <w:r w:rsidR="00D42411">
        <w:rPr>
          <w:rFonts w:ascii="Times New Roman" w:hAnsi="Times New Roman" w:cs="Times New Roman"/>
          <w:bCs w:val="0"/>
          <w:color w:val="000000"/>
          <w:sz w:val="24"/>
          <w:szCs w:val="24"/>
          <w:highlight w:val="white"/>
        </w:rPr>
        <w:t xml:space="preserve">.3. po zakończeniu postępowań zainicjowanych działaniami opisanymi </w:t>
      </w:r>
      <w:r w:rsidR="00D42411">
        <w:rPr>
          <w:rFonts w:ascii="Times New Roman" w:hAnsi="Times New Roman" w:cs="Times New Roman"/>
          <w:bCs w:val="0"/>
          <w:color w:val="000000"/>
          <w:sz w:val="24"/>
          <w:szCs w:val="24"/>
          <w:highlight w:val="white"/>
        </w:rPr>
        <w:br/>
        <w:t xml:space="preserve">w art. </w:t>
      </w: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 xml:space="preserve">.6.1. i </w:t>
      </w: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.6.2.</w:t>
      </w:r>
      <w:r w:rsidR="007D00EE">
        <w:rPr>
          <w:rFonts w:ascii="Times New Roman" w:hAnsi="Times New Roman" w:cs="Times New Roman"/>
          <w:bCs w:val="0"/>
          <w:color w:val="000000"/>
          <w:sz w:val="24"/>
          <w:szCs w:val="24"/>
        </w:rPr>
        <w:t xml:space="preserve"> Procedury.</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6</w:t>
      </w:r>
      <w:r w:rsidR="00D42411">
        <w:rPr>
          <w:rFonts w:ascii="Times New Roman" w:hAnsi="Times New Roman" w:cs="Times New Roman"/>
          <w:bCs w:val="0"/>
          <w:color w:val="000000"/>
          <w:sz w:val="24"/>
          <w:szCs w:val="24"/>
          <w:highlight w:val="white"/>
        </w:rPr>
        <w:t xml:space="preserve">. W przypadku, o którym mowa w art. </w:t>
      </w: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.6</w:t>
      </w:r>
      <w:r w:rsidR="007D00EE">
        <w:rPr>
          <w:rFonts w:ascii="Times New Roman" w:hAnsi="Times New Roman" w:cs="Times New Roman"/>
          <w:bCs w:val="0"/>
          <w:color w:val="000000"/>
          <w:sz w:val="24"/>
          <w:szCs w:val="24"/>
          <w:highlight w:val="white"/>
        </w:rPr>
        <w:t xml:space="preserve"> Procedury</w:t>
      </w:r>
      <w:r w:rsidR="00D42411">
        <w:rPr>
          <w:rFonts w:ascii="Times New Roman" w:hAnsi="Times New Roman" w:cs="Times New Roman"/>
          <w:bCs w:val="0"/>
          <w:color w:val="000000"/>
          <w:sz w:val="24"/>
          <w:szCs w:val="24"/>
          <w:highlight w:val="white"/>
        </w:rPr>
        <w:t xml:space="preserve">, </w:t>
      </w:r>
      <w:r w:rsidR="004B4088" w:rsidRPr="004B4088">
        <w:rPr>
          <w:rFonts w:ascii="Times New Roman" w:hAnsi="Times New Roman" w:cs="Times New Roman"/>
          <w:bCs w:val="0"/>
          <w:color w:val="000000"/>
          <w:sz w:val="24"/>
          <w:szCs w:val="24"/>
          <w:highlight w:val="white"/>
        </w:rPr>
        <w:t>Podmiot Prawny</w:t>
      </w:r>
      <w:r w:rsidR="00D42411">
        <w:rPr>
          <w:rFonts w:ascii="Times New Roman" w:hAnsi="Times New Roman" w:cs="Times New Roman"/>
          <w:bCs w:val="0"/>
          <w:color w:val="000000"/>
          <w:sz w:val="24"/>
          <w:szCs w:val="24"/>
          <w:highlight w:val="white"/>
        </w:rPr>
        <w:t xml:space="preserve"> usuwa dane osobowe oraz niszczy dokumenty związane z tym zgłoszeniem po upływie okresu przechowywania. Zasada ta nie obowiązuje w przypadku, gdy dokumenty związane ze zgłoszeniem stanowią część akt postępowań przygotowawczych lub spraw sądowych lub sądowo</w:t>
      </w:r>
      <w:r w:rsidR="00026CAE">
        <w:rPr>
          <w:rFonts w:ascii="Times New Roman" w:hAnsi="Times New Roman" w:cs="Times New Roman"/>
          <w:bCs w:val="0"/>
          <w:color w:val="000000"/>
          <w:sz w:val="24"/>
          <w:szCs w:val="24"/>
          <w:highlight w:val="white"/>
        </w:rPr>
        <w:t>-</w:t>
      </w:r>
      <w:r w:rsidR="00D42411">
        <w:rPr>
          <w:rFonts w:ascii="Times New Roman" w:hAnsi="Times New Roman" w:cs="Times New Roman"/>
          <w:bCs w:val="0"/>
          <w:color w:val="000000"/>
          <w:sz w:val="24"/>
          <w:szCs w:val="24"/>
          <w:highlight w:val="white"/>
        </w:rPr>
        <w:t>administracyjnych. Nie stosuje się przepisów ustawy z dnia 14 lipca 1983 r.</w:t>
      </w:r>
      <w:r w:rsidR="00D42411">
        <w:rPr>
          <w:rFonts w:ascii="Times New Roman" w:hAnsi="Times New Roman" w:cs="Times New Roman"/>
          <w:bCs w:val="0"/>
          <w:i/>
          <w:iCs/>
          <w:color w:val="000000"/>
          <w:sz w:val="24"/>
          <w:szCs w:val="24"/>
          <w:highlight w:val="white"/>
        </w:rPr>
        <w:t xml:space="preserve"> </w:t>
      </w:r>
      <w:r w:rsidR="00D42411" w:rsidRPr="004B4088">
        <w:rPr>
          <w:rFonts w:ascii="Times New Roman" w:hAnsi="Times New Roman" w:cs="Times New Roman"/>
          <w:bCs w:val="0"/>
          <w:color w:val="000000"/>
          <w:sz w:val="24"/>
          <w:szCs w:val="24"/>
          <w:highlight w:val="white"/>
        </w:rPr>
        <w:t>o narodowym zasobie archiwalnym i archiwach.</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7</w:t>
      </w:r>
      <w:r w:rsidR="00D42411">
        <w:rPr>
          <w:rFonts w:ascii="Times New Roman" w:hAnsi="Times New Roman" w:cs="Times New Roman"/>
          <w:bCs w:val="0"/>
          <w:color w:val="000000"/>
          <w:sz w:val="24"/>
          <w:szCs w:val="24"/>
          <w:highlight w:val="white"/>
        </w:rPr>
        <w:t xml:space="preserve">. </w:t>
      </w:r>
      <w:r w:rsidR="00D42411">
        <w:rPr>
          <w:rFonts w:ascii="Times New Roman" w:hAnsi="Times New Roman" w:cs="Times New Roman"/>
          <w:bCs w:val="0"/>
          <w:color w:val="000000"/>
          <w:sz w:val="24"/>
          <w:szCs w:val="24"/>
          <w:highlight w:val="white"/>
          <w:shd w:val="clear" w:color="auto" w:fill="FFFFFF"/>
        </w:rPr>
        <w:t xml:space="preserve">Ochronę danych osobowych opisaną w niniejszym artykule uwzględniają odrębne wewnętrzne, zaktualizowane procedury </w:t>
      </w:r>
      <w:r w:rsidR="004B4088" w:rsidRPr="004B4088">
        <w:rPr>
          <w:rFonts w:ascii="Times New Roman" w:hAnsi="Times New Roman" w:cs="Times New Roman"/>
          <w:bCs w:val="0"/>
          <w:color w:val="000000"/>
          <w:sz w:val="24"/>
          <w:szCs w:val="24"/>
          <w:highlight w:val="white"/>
          <w:shd w:val="clear" w:color="auto" w:fill="FFFFFF"/>
        </w:rPr>
        <w:t>Podmiotu Prawnego</w:t>
      </w:r>
      <w:r w:rsidR="00D42411">
        <w:rPr>
          <w:rFonts w:ascii="Times New Roman" w:hAnsi="Times New Roman" w:cs="Times New Roman"/>
          <w:bCs w:val="0"/>
          <w:i/>
          <w:iCs/>
          <w:color w:val="000000"/>
          <w:sz w:val="24"/>
          <w:szCs w:val="24"/>
          <w:highlight w:val="white"/>
          <w:shd w:val="clear" w:color="auto" w:fill="FFFFFF"/>
        </w:rPr>
        <w:t xml:space="preserve"> </w:t>
      </w:r>
      <w:r w:rsidR="00D42411">
        <w:rPr>
          <w:rFonts w:ascii="Times New Roman" w:hAnsi="Times New Roman" w:cs="Times New Roman"/>
          <w:bCs w:val="0"/>
          <w:color w:val="000000"/>
          <w:sz w:val="24"/>
          <w:szCs w:val="24"/>
          <w:highlight w:val="white"/>
          <w:shd w:val="clear" w:color="auto" w:fill="FFFFFF"/>
        </w:rPr>
        <w:t xml:space="preserve">dotyczące wszystkich danych osobowych, przetwarzanych przez </w:t>
      </w:r>
      <w:r w:rsidR="004B4088" w:rsidRPr="004B4088">
        <w:rPr>
          <w:rFonts w:ascii="Times New Roman" w:hAnsi="Times New Roman" w:cs="Times New Roman"/>
          <w:bCs w:val="0"/>
          <w:color w:val="000000"/>
          <w:sz w:val="24"/>
          <w:szCs w:val="24"/>
          <w:highlight w:val="white"/>
          <w:shd w:val="clear" w:color="auto" w:fill="FFFFFF"/>
        </w:rPr>
        <w:t>Podmiot Prawny</w:t>
      </w:r>
      <w:r w:rsidR="00D42411" w:rsidRPr="004B4088">
        <w:rPr>
          <w:rFonts w:ascii="Times New Roman" w:hAnsi="Times New Roman" w:cs="Times New Roman"/>
          <w:bCs w:val="0"/>
          <w:color w:val="000000"/>
          <w:sz w:val="24"/>
          <w:szCs w:val="24"/>
          <w:highlight w:val="white"/>
          <w:shd w:val="clear" w:color="auto" w:fill="FFFFFF"/>
        </w:rPr>
        <w:t>.</w:t>
      </w:r>
      <w:r w:rsidR="00D42411">
        <w:rPr>
          <w:rFonts w:ascii="Times New Roman" w:hAnsi="Times New Roman" w:cs="Times New Roman"/>
          <w:bCs w:val="0"/>
          <w:color w:val="000000"/>
          <w:sz w:val="24"/>
          <w:szCs w:val="24"/>
          <w:highlight w:val="white"/>
          <w:shd w:val="clear" w:color="auto" w:fill="FFFFFF"/>
        </w:rPr>
        <w:t xml:space="preserve"> Ponadto, </w:t>
      </w:r>
      <w:r w:rsidR="004B4088" w:rsidRPr="004B4088">
        <w:rPr>
          <w:rFonts w:ascii="Times New Roman" w:hAnsi="Times New Roman" w:cs="Times New Roman"/>
          <w:bCs w:val="0"/>
          <w:color w:val="000000"/>
          <w:sz w:val="24"/>
          <w:szCs w:val="24"/>
          <w:highlight w:val="white"/>
          <w:shd w:val="clear" w:color="auto" w:fill="FFFFFF"/>
        </w:rPr>
        <w:t>Podmiot Prawny</w:t>
      </w:r>
      <w:r w:rsidR="00D42411">
        <w:rPr>
          <w:rFonts w:ascii="Times New Roman" w:hAnsi="Times New Roman" w:cs="Times New Roman"/>
          <w:bCs w:val="0"/>
          <w:color w:val="000000"/>
          <w:sz w:val="24"/>
          <w:szCs w:val="24"/>
          <w:highlight w:val="white"/>
          <w:shd w:val="clear" w:color="auto" w:fill="FFFFFF"/>
        </w:rPr>
        <w:t xml:space="preserve"> zapewnia, aby procedura zgłoszeń wewnętrznych oraz związane z tym przetwarzanie danych osobowych uniemożliwiały uzyskanie dostępu do informacji objętych zgłoszeniem nieupoważnionym osobom oraz zapewniały ochronę poufności tożsamości Sygnalisty, osoby, której dotyczy zgłoszenie, oraz osoby trzeciej wskazanej </w:t>
      </w:r>
      <w:r w:rsidR="00E01C59">
        <w:rPr>
          <w:rFonts w:ascii="Times New Roman" w:hAnsi="Times New Roman" w:cs="Times New Roman"/>
          <w:bCs w:val="0"/>
          <w:color w:val="000000"/>
          <w:sz w:val="24"/>
          <w:szCs w:val="24"/>
          <w:highlight w:val="white"/>
          <w:shd w:val="clear" w:color="auto" w:fill="FFFFFF"/>
        </w:rPr>
        <w:br/>
      </w:r>
      <w:r w:rsidR="00D42411">
        <w:rPr>
          <w:rFonts w:ascii="Times New Roman" w:hAnsi="Times New Roman" w:cs="Times New Roman"/>
          <w:bCs w:val="0"/>
          <w:color w:val="000000"/>
          <w:sz w:val="24"/>
          <w:szCs w:val="24"/>
          <w:highlight w:val="white"/>
          <w:shd w:val="clear" w:color="auto" w:fill="FFFFFF"/>
        </w:rPr>
        <w:t>w zgłoszeniu. Ochrona poufności dotyczy informacji, na podstawie których można bezpośrednio lub pośrednio zidentyfikować tożsamość takich osób.</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 xml:space="preserve">. Do przyjmowania i weryfikacji zgłoszeń, podejmowania działań następczych oraz przetwarzania danych osobowych osób, o których mowa w art. </w:t>
      </w: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.8.</w:t>
      </w:r>
      <w:r w:rsidR="007D00EE">
        <w:rPr>
          <w:rFonts w:ascii="Times New Roman" w:hAnsi="Times New Roman" w:cs="Times New Roman"/>
          <w:bCs w:val="0"/>
          <w:color w:val="000000"/>
          <w:sz w:val="24"/>
          <w:szCs w:val="24"/>
          <w:highlight w:val="white"/>
        </w:rPr>
        <w:t xml:space="preserve"> Procedury</w:t>
      </w:r>
      <w:r w:rsidR="00D42411">
        <w:rPr>
          <w:rFonts w:ascii="Times New Roman" w:hAnsi="Times New Roman" w:cs="Times New Roman"/>
          <w:bCs w:val="0"/>
          <w:color w:val="000000"/>
          <w:sz w:val="24"/>
          <w:szCs w:val="24"/>
          <w:highlight w:val="white"/>
        </w:rPr>
        <w:t xml:space="preserve">, </w:t>
      </w:r>
      <w:r w:rsidR="004B4088" w:rsidRPr="004B4088">
        <w:rPr>
          <w:rFonts w:ascii="Times New Roman" w:hAnsi="Times New Roman" w:cs="Times New Roman"/>
          <w:bCs w:val="0"/>
          <w:color w:val="000000"/>
          <w:sz w:val="24"/>
          <w:szCs w:val="24"/>
          <w:highlight w:val="white"/>
        </w:rPr>
        <w:t>Podmiot Prawny</w:t>
      </w:r>
      <w:r w:rsidR="00D42411">
        <w:rPr>
          <w:rFonts w:ascii="Times New Roman" w:hAnsi="Times New Roman" w:cs="Times New Roman"/>
          <w:bCs w:val="0"/>
          <w:color w:val="000000"/>
          <w:sz w:val="24"/>
          <w:szCs w:val="24"/>
          <w:highlight w:val="white"/>
        </w:rPr>
        <w:t xml:space="preserve"> dopuszcza wyłącznie osoby posiadające jej pisemne upoważnienie do takich działań. Osoby te mają obowiązek zachowania tajemnicy w zakresie informacji i danych osobowych, które uzyskały w ramach przyjmowania i weryfikacji zgłoszeń oraz podejmowania działań następczych, także po ustaniu stosunku pracy lub innego stosunku prawnego, w ramach którego wykonywały tę pracę.</w:t>
      </w:r>
    </w:p>
    <w:p w:rsidR="00D42411" w:rsidRDefault="00D42411">
      <w:pPr>
        <w:pStyle w:val="USTustnpkodeksu"/>
        <w:spacing w:line="276" w:lineRule="auto"/>
        <w:ind w:firstLine="0"/>
        <w:rPr>
          <w:rFonts w:ascii="Times New Roman" w:hAnsi="Times New Roman"/>
          <w:sz w:val="24"/>
          <w:szCs w:val="24"/>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 Nie znajdzie zastosowania art. 14 ust. 2 lit. f ogólnego rozporządzenia o ochronie danych o ochronie danych (o podawaniu źródła pochodzenia danych osobowych lub informacji czy pochodzą one ze źródeł publicznie dostępnych), chyba że Sygnalista:</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.1. nie miał uzasadnionych podstaw, by sądzić, że będąca przedmiotem zgłoszenia lub ujawnienia publicznego informacja o naruszeniu prawa jest prawdziwa w momencie dokonywania zgłoszenia lub ujawnienia publicznego oraz stanowi informację o naruszeniu prawa albo</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w:t>
      </w: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.2. wyraził na ujawnienie swojej tożsamości wyraźną zgodę.</w:t>
      </w:r>
    </w:p>
    <w:p w:rsidR="00D42411" w:rsidRDefault="00D42411">
      <w:pPr>
        <w:pStyle w:val="USTustnpkodeksu"/>
        <w:spacing w:line="276" w:lineRule="auto"/>
        <w:ind w:firstLine="0"/>
        <w:rPr>
          <w:rFonts w:ascii="Times New Roman" w:hAnsi="Times New Roman"/>
          <w:sz w:val="24"/>
          <w:szCs w:val="24"/>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.1</w:t>
      </w:r>
      <w:r>
        <w:rPr>
          <w:rFonts w:ascii="Times New Roman" w:hAnsi="Times New Roman" w:cs="Times New Roman"/>
          <w:bCs w:val="0"/>
          <w:color w:val="000000"/>
          <w:sz w:val="24"/>
          <w:szCs w:val="24"/>
          <w:highlight w:val="white"/>
        </w:rPr>
        <w:t>0</w:t>
      </w:r>
      <w:r w:rsidR="00D42411">
        <w:rPr>
          <w:rFonts w:ascii="Times New Roman" w:hAnsi="Times New Roman" w:cs="Times New Roman"/>
          <w:bCs w:val="0"/>
          <w:color w:val="000000"/>
          <w:sz w:val="24"/>
          <w:szCs w:val="24"/>
          <w:highlight w:val="white"/>
        </w:rPr>
        <w:t>. Nie znajdzie zastosowania art. 15 ust. 1 lit. g ogólnego rozporządzenia o ochronie danych w zakresie przekazania informacji o źródle pozyskania danych osobowych, chyba że Sygnalista:</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rPr>
        <w:t>8</w:t>
      </w:r>
      <w:r w:rsidR="00D42411">
        <w:rPr>
          <w:rFonts w:ascii="Times New Roman" w:hAnsi="Times New Roman" w:cs="Times New Roman"/>
          <w:bCs w:val="0"/>
          <w:color w:val="000000"/>
          <w:sz w:val="24"/>
          <w:szCs w:val="24"/>
          <w:highlight w:val="white"/>
        </w:rPr>
        <w:t>.1</w:t>
      </w:r>
      <w:r>
        <w:rPr>
          <w:rFonts w:ascii="Times New Roman" w:hAnsi="Times New Roman" w:cs="Times New Roman"/>
          <w:bCs w:val="0"/>
          <w:color w:val="000000"/>
          <w:sz w:val="24"/>
          <w:szCs w:val="24"/>
          <w:highlight w:val="white"/>
        </w:rPr>
        <w:t>0</w:t>
      </w:r>
      <w:r w:rsidR="00D42411">
        <w:rPr>
          <w:rFonts w:ascii="Times New Roman" w:hAnsi="Times New Roman" w:cs="Times New Roman"/>
          <w:bCs w:val="0"/>
          <w:color w:val="000000"/>
          <w:sz w:val="24"/>
          <w:szCs w:val="24"/>
          <w:highlight w:val="white"/>
        </w:rPr>
        <w:t>.1. nie miał uzasadnionych podstaw, by sądzić, że będąca przedmiotem zgłoszenia lub ujawnienia publicznego informacja o naruszeniu prawa jest prawdziwa w momencie dokonywania zgłoszenia lub ujawnienia publicznego oraz stanowi informację o naruszeniu prawa albo</w:t>
      </w:r>
    </w:p>
    <w:p w:rsidR="00D42411" w:rsidRDefault="0022048B">
      <w:pPr>
        <w:pStyle w:val="USTustnpkodeksu"/>
        <w:spacing w:line="276" w:lineRule="auto"/>
        <w:ind w:left="567" w:firstLine="0"/>
      </w:pPr>
      <w:r>
        <w:rPr>
          <w:rFonts w:ascii="Times New Roman" w:hAnsi="Times New Roman" w:cs="Times New Roman"/>
          <w:bCs w:val="0"/>
          <w:color w:val="000000"/>
          <w:sz w:val="24"/>
          <w:szCs w:val="24"/>
          <w:highlight w:val="white"/>
        </w:rPr>
        <w:lastRenderedPageBreak/>
        <w:t>8</w:t>
      </w:r>
      <w:r w:rsidR="00D42411">
        <w:rPr>
          <w:rFonts w:ascii="Times New Roman" w:hAnsi="Times New Roman" w:cs="Times New Roman"/>
          <w:bCs w:val="0"/>
          <w:color w:val="000000"/>
          <w:sz w:val="24"/>
          <w:szCs w:val="24"/>
          <w:highlight w:val="white"/>
        </w:rPr>
        <w:t>.1</w:t>
      </w:r>
      <w:r>
        <w:rPr>
          <w:rFonts w:ascii="Times New Roman" w:hAnsi="Times New Roman" w:cs="Times New Roman"/>
          <w:bCs w:val="0"/>
          <w:color w:val="000000"/>
          <w:sz w:val="24"/>
          <w:szCs w:val="24"/>
          <w:highlight w:val="white"/>
        </w:rPr>
        <w:t>0</w:t>
      </w:r>
      <w:r w:rsidR="00D42411">
        <w:rPr>
          <w:rFonts w:ascii="Times New Roman" w:hAnsi="Times New Roman" w:cs="Times New Roman"/>
          <w:bCs w:val="0"/>
          <w:color w:val="000000"/>
          <w:sz w:val="24"/>
          <w:szCs w:val="24"/>
          <w:highlight w:val="white"/>
        </w:rPr>
        <w:t>.2. wyraził na takie przekazanie wyraźną zgodę.</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D42411">
      <w:pPr>
        <w:pStyle w:val="USTustnpkodeksu"/>
        <w:spacing w:line="276" w:lineRule="auto"/>
        <w:ind w:firstLine="0"/>
        <w:jc w:val="center"/>
      </w:pPr>
      <w:r>
        <w:rPr>
          <w:rFonts w:ascii="Times New Roman" w:hAnsi="Times New Roman" w:cs="Times New Roman"/>
          <w:b/>
          <w:color w:val="000000"/>
          <w:sz w:val="24"/>
          <w:szCs w:val="24"/>
          <w:shd w:val="clear" w:color="auto" w:fill="FFFFFF"/>
        </w:rPr>
        <w:t xml:space="preserve">Artykuł </w:t>
      </w:r>
      <w:r w:rsidR="0022048B">
        <w:rPr>
          <w:rFonts w:ascii="Times New Roman" w:hAnsi="Times New Roman" w:cs="Times New Roman"/>
          <w:b/>
          <w:color w:val="000000"/>
          <w:sz w:val="24"/>
          <w:szCs w:val="24"/>
          <w:shd w:val="clear" w:color="auto" w:fill="FFFFFF"/>
        </w:rPr>
        <w:t>9</w:t>
      </w:r>
      <w:r>
        <w:rPr>
          <w:rFonts w:ascii="Times New Roman" w:hAnsi="Times New Roman" w:cs="Times New Roman"/>
          <w:b/>
          <w:color w:val="000000"/>
          <w:sz w:val="24"/>
          <w:szCs w:val="24"/>
          <w:shd w:val="clear" w:color="auto" w:fill="FFFFFF"/>
        </w:rPr>
        <w:t>: Postanowienia końcowe</w:t>
      </w:r>
    </w:p>
    <w:p w:rsidR="00D42411" w:rsidRDefault="00D42411">
      <w:pPr>
        <w:pStyle w:val="USTustnpkodeksu"/>
        <w:spacing w:line="276" w:lineRule="auto"/>
        <w:ind w:firstLine="0"/>
        <w:rPr>
          <w:rFonts w:ascii="Times New Roman" w:hAnsi="Times New Roman" w:cs="Times New Roman"/>
          <w:sz w:val="24"/>
          <w:szCs w:val="24"/>
          <w:shd w:val="clear" w:color="auto" w:fill="FFFFFF"/>
        </w:rPr>
      </w:pP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 xml:space="preserve">.1. </w:t>
      </w:r>
      <w:r w:rsidR="004B4088" w:rsidRPr="004B4088">
        <w:rPr>
          <w:rFonts w:ascii="Times New Roman" w:hAnsi="Times New Roman" w:cs="Times New Roman"/>
          <w:bCs w:val="0"/>
          <w:color w:val="000000"/>
          <w:sz w:val="24"/>
          <w:szCs w:val="24"/>
          <w:highlight w:val="white"/>
        </w:rPr>
        <w:t>Podmiot Prawny</w:t>
      </w:r>
      <w:r w:rsidR="00D42411">
        <w:rPr>
          <w:rFonts w:ascii="Times New Roman" w:hAnsi="Times New Roman" w:cs="Times New Roman"/>
          <w:bCs w:val="0"/>
          <w:i/>
          <w:iCs/>
          <w:color w:val="000000"/>
          <w:sz w:val="24"/>
          <w:szCs w:val="24"/>
          <w:highlight w:val="white"/>
        </w:rPr>
        <w:t xml:space="preserve"> </w:t>
      </w:r>
      <w:r w:rsidR="00D42411">
        <w:rPr>
          <w:rFonts w:ascii="Times New Roman" w:hAnsi="Times New Roman" w:cs="Times New Roman"/>
          <w:bCs w:val="0"/>
          <w:color w:val="000000"/>
          <w:sz w:val="24"/>
          <w:szCs w:val="24"/>
          <w:highlight w:val="white"/>
        </w:rPr>
        <w:t>upoważnia i zobowiązuje</w:t>
      </w:r>
      <w:r w:rsidR="0086404E">
        <w:rPr>
          <w:rFonts w:ascii="Times New Roman" w:hAnsi="Times New Roman" w:cs="Times New Roman"/>
          <w:bCs w:val="0"/>
          <w:color w:val="000000"/>
          <w:sz w:val="24"/>
          <w:szCs w:val="24"/>
          <w:highlight w:val="white"/>
        </w:rPr>
        <w:t xml:space="preserve"> Przyjmującego</w:t>
      </w:r>
      <w:r>
        <w:rPr>
          <w:rFonts w:ascii="Times New Roman" w:hAnsi="Times New Roman" w:cs="Times New Roman"/>
          <w:bCs w:val="0"/>
          <w:i/>
          <w:iCs/>
          <w:color w:val="000000"/>
          <w:sz w:val="24"/>
          <w:szCs w:val="24"/>
          <w:highlight w:val="white"/>
        </w:rPr>
        <w:t xml:space="preserve"> </w:t>
      </w:r>
      <w:r w:rsidR="00D42411">
        <w:rPr>
          <w:rFonts w:ascii="Times New Roman" w:hAnsi="Times New Roman" w:cs="Times New Roman"/>
          <w:bCs w:val="0"/>
          <w:color w:val="000000"/>
          <w:sz w:val="24"/>
          <w:szCs w:val="24"/>
          <w:highlight w:val="white"/>
        </w:rPr>
        <w:t>do prowadzenia Rejestru zgłoszeń wewnętrznych w sposób zgodny z przepisami ustawy.</w:t>
      </w:r>
    </w:p>
    <w:p w:rsidR="00D42411" w:rsidRDefault="0022048B">
      <w:pPr>
        <w:pStyle w:val="USTustnpkodeksu"/>
        <w:spacing w:line="276" w:lineRule="auto"/>
        <w:ind w:firstLine="0"/>
      </w:pPr>
      <w:r>
        <w:rPr>
          <w:rFonts w:ascii="Times New Roman" w:hAnsi="Times New Roman" w:cs="Times New Roman"/>
          <w:bCs w:val="0"/>
          <w:color w:val="000000"/>
          <w:sz w:val="24"/>
          <w:szCs w:val="24"/>
          <w:shd w:val="clear" w:color="auto" w:fill="FFFFFF"/>
        </w:rPr>
        <w:t>9</w:t>
      </w:r>
      <w:r w:rsidR="00D42411">
        <w:rPr>
          <w:rFonts w:ascii="Times New Roman" w:hAnsi="Times New Roman" w:cs="Times New Roman"/>
          <w:bCs w:val="0"/>
          <w:color w:val="000000"/>
          <w:sz w:val="24"/>
          <w:szCs w:val="24"/>
          <w:shd w:val="clear" w:color="auto" w:fill="FFFFFF"/>
        </w:rPr>
        <w:t xml:space="preserve">.2. Niniejsza procedura została </w:t>
      </w:r>
      <w:r w:rsidR="004B4088">
        <w:rPr>
          <w:rFonts w:ascii="Times New Roman" w:hAnsi="Times New Roman" w:cs="Times New Roman"/>
          <w:bCs w:val="0"/>
          <w:color w:val="000000"/>
          <w:sz w:val="24"/>
          <w:szCs w:val="24"/>
          <w:shd w:val="clear" w:color="auto" w:fill="FFFFFF"/>
        </w:rPr>
        <w:t>poddana konsultacjom</w:t>
      </w:r>
      <w:r w:rsidR="00D42411">
        <w:rPr>
          <w:rFonts w:ascii="Times New Roman" w:hAnsi="Times New Roman" w:cs="Times New Roman"/>
          <w:bCs w:val="0"/>
          <w:color w:val="000000"/>
          <w:sz w:val="24"/>
          <w:szCs w:val="24"/>
          <w:shd w:val="clear" w:color="auto" w:fill="FFFFFF"/>
        </w:rPr>
        <w:t xml:space="preserve"> zgodnie z wymogami art. 24 ustawy.</w:t>
      </w: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 xml:space="preserve">.3. O obowiązywaniu niniejszej procedury </w:t>
      </w:r>
      <w:r w:rsidR="004B4088" w:rsidRPr="004B4088">
        <w:rPr>
          <w:rFonts w:ascii="Times New Roman" w:hAnsi="Times New Roman" w:cs="Times New Roman"/>
          <w:bCs w:val="0"/>
          <w:color w:val="000000"/>
          <w:sz w:val="24"/>
          <w:szCs w:val="24"/>
          <w:highlight w:val="white"/>
        </w:rPr>
        <w:t>Podmiot Prawny</w:t>
      </w:r>
      <w:r w:rsidR="004B4088">
        <w:rPr>
          <w:rFonts w:ascii="Times New Roman" w:hAnsi="Times New Roman" w:cs="Times New Roman"/>
          <w:bCs w:val="0"/>
          <w:i/>
          <w:iCs/>
          <w:color w:val="000000"/>
          <w:sz w:val="24"/>
          <w:szCs w:val="24"/>
          <w:highlight w:val="white"/>
        </w:rPr>
        <w:t xml:space="preserve"> </w:t>
      </w:r>
      <w:r w:rsidR="00D42411">
        <w:rPr>
          <w:rFonts w:ascii="Times New Roman" w:hAnsi="Times New Roman" w:cs="Times New Roman"/>
          <w:bCs w:val="0"/>
          <w:color w:val="000000"/>
          <w:sz w:val="24"/>
          <w:szCs w:val="24"/>
          <w:highlight w:val="white"/>
        </w:rPr>
        <w:t>ma obowiązek poinformować każdorazowo osobę ubiegającą się o wykonywanie pracy na podstawie stosunku pracy lub innego stosunku prawnego stanowiącego podstawę świadczenia pracy lub usług, lub pełnienia funkcji, lub pełnienia służby wraz z rozpoczęciem rekrutacji lub negocjacji poprzedzających zawarcie umowy.</w:t>
      </w:r>
    </w:p>
    <w:p w:rsidR="00D42411" w:rsidRDefault="0022048B">
      <w:pPr>
        <w:pStyle w:val="USTustnpkodeksu"/>
        <w:spacing w:line="276" w:lineRule="auto"/>
        <w:ind w:firstLine="0"/>
      </w:pPr>
      <w:r>
        <w:rPr>
          <w:rFonts w:ascii="Times New Roman" w:hAnsi="Times New Roman" w:cs="Times New Roman"/>
          <w:bCs w:val="0"/>
          <w:color w:val="000000"/>
          <w:sz w:val="24"/>
          <w:szCs w:val="24"/>
          <w:highlight w:val="white"/>
        </w:rPr>
        <w:t>9</w:t>
      </w:r>
      <w:r w:rsidR="00D42411">
        <w:rPr>
          <w:rFonts w:ascii="Times New Roman" w:hAnsi="Times New Roman" w:cs="Times New Roman"/>
          <w:bCs w:val="0"/>
          <w:color w:val="000000"/>
          <w:sz w:val="24"/>
          <w:szCs w:val="24"/>
          <w:highlight w:val="white"/>
        </w:rPr>
        <w:t>.4. Niniejsza procedura wchodzi w życie po upływie 7 dni od dnia podania jej do wiadomości osób wykonujących pracę</w:t>
      </w:r>
      <w:r w:rsidR="004B4088">
        <w:rPr>
          <w:rFonts w:ascii="Times New Roman" w:hAnsi="Times New Roman" w:cs="Times New Roman"/>
          <w:bCs w:val="0"/>
          <w:color w:val="000000"/>
          <w:sz w:val="24"/>
          <w:szCs w:val="24"/>
        </w:rPr>
        <w:t xml:space="preserve"> </w:t>
      </w:r>
      <w:r w:rsidR="0086404E">
        <w:rPr>
          <w:rFonts w:ascii="Times New Roman" w:hAnsi="Times New Roman" w:cs="Times New Roman"/>
          <w:bCs w:val="0"/>
          <w:color w:val="000000"/>
          <w:sz w:val="24"/>
          <w:szCs w:val="24"/>
        </w:rPr>
        <w:t>drogą mailową oraz udostępnienie procedury w sekretariacie szkoły. Pracownicy potwierdzają zapoznanie się z procedurą własnoręcznym podpisem</w:t>
      </w:r>
      <w:r w:rsidR="00B45EFB">
        <w:rPr>
          <w:rFonts w:ascii="Times New Roman" w:hAnsi="Times New Roman" w:cs="Times New Roman"/>
          <w:bCs w:val="0"/>
          <w:color w:val="000000"/>
          <w:sz w:val="24"/>
          <w:szCs w:val="24"/>
        </w:rPr>
        <w:t xml:space="preserve"> – zał. 4. </w:t>
      </w:r>
      <w:r w:rsidR="0086404E">
        <w:rPr>
          <w:rFonts w:ascii="Times New Roman" w:hAnsi="Times New Roman" w:cs="Times New Roman"/>
          <w:bCs w:val="0"/>
          <w:color w:val="000000"/>
          <w:sz w:val="24"/>
          <w:szCs w:val="24"/>
        </w:rPr>
        <w:t xml:space="preserve"> </w:t>
      </w:r>
    </w:p>
    <w:p w:rsidR="00D42411" w:rsidRDefault="0022048B" w:rsidP="00585A16">
      <w:pPr>
        <w:pStyle w:val="USTustnpkodeksu"/>
        <w:spacing w:line="276" w:lineRule="auto"/>
        <w:ind w:firstLine="0"/>
        <w:rPr>
          <w:rFonts w:ascii="Times New Roman" w:hAnsi="Times New Roman" w:cs="Times New Roman"/>
          <w:bCs w:val="0"/>
          <w:color w:val="000000"/>
          <w:sz w:val="24"/>
          <w:szCs w:val="24"/>
        </w:rPr>
      </w:pPr>
      <w:r>
        <w:rPr>
          <w:rFonts w:ascii="Times New Roman" w:hAnsi="Times New Roman" w:cs="Times New Roman"/>
          <w:bCs w:val="0"/>
          <w:color w:val="000000"/>
          <w:sz w:val="24"/>
          <w:szCs w:val="24"/>
          <w:shd w:val="clear" w:color="auto" w:fill="FFFFFF"/>
        </w:rPr>
        <w:t>9</w:t>
      </w:r>
      <w:r w:rsidR="00D42411">
        <w:rPr>
          <w:rFonts w:ascii="Times New Roman" w:hAnsi="Times New Roman" w:cs="Times New Roman"/>
          <w:bCs w:val="0"/>
          <w:color w:val="000000"/>
          <w:sz w:val="24"/>
          <w:szCs w:val="24"/>
          <w:shd w:val="clear" w:color="auto" w:fill="FFFFFF"/>
        </w:rPr>
        <w:t>.5. Wszelkie zmiany niniejszej procedury wymagają formy pisemnej i podania jej do wiadomości wszystkich osób, których ona dotyczy.</w:t>
      </w:r>
    </w:p>
    <w:p w:rsidR="00585A16" w:rsidRDefault="0022048B" w:rsidP="00585A16">
      <w:pPr>
        <w:pStyle w:val="USTustnpkodeksu"/>
        <w:spacing w:line="276" w:lineRule="auto"/>
        <w:ind w:firstLine="0"/>
      </w:pPr>
      <w:r>
        <w:rPr>
          <w:rFonts w:ascii="Times New Roman" w:hAnsi="Times New Roman" w:cs="Times New Roman"/>
          <w:bCs w:val="0"/>
          <w:color w:val="000000"/>
          <w:sz w:val="24"/>
          <w:szCs w:val="24"/>
        </w:rPr>
        <w:t>9</w:t>
      </w:r>
      <w:r w:rsidR="00585A16">
        <w:rPr>
          <w:rFonts w:ascii="Times New Roman" w:hAnsi="Times New Roman" w:cs="Times New Roman"/>
          <w:bCs w:val="0"/>
          <w:color w:val="000000"/>
          <w:sz w:val="24"/>
          <w:szCs w:val="24"/>
        </w:rPr>
        <w:t xml:space="preserve">.6. Niniejsza Procedura wchodzi w życie </w:t>
      </w:r>
      <w:r w:rsidR="00585A16" w:rsidRPr="00585A16">
        <w:rPr>
          <w:rFonts w:ascii="Times New Roman" w:hAnsi="Times New Roman" w:cs="Times New Roman"/>
          <w:bCs w:val="0"/>
          <w:color w:val="000000"/>
          <w:sz w:val="24"/>
          <w:szCs w:val="24"/>
        </w:rPr>
        <w:t>po up</w:t>
      </w:r>
      <w:r w:rsidR="00585A16" w:rsidRPr="00585A16">
        <w:rPr>
          <w:rFonts w:ascii="Times New Roman" w:hAnsi="Times New Roman" w:cs="Times New Roman" w:hint="cs"/>
          <w:bCs w:val="0"/>
          <w:color w:val="000000"/>
          <w:sz w:val="24"/>
          <w:szCs w:val="24"/>
        </w:rPr>
        <w:t>ł</w:t>
      </w:r>
      <w:r w:rsidR="00585A16" w:rsidRPr="00585A16">
        <w:rPr>
          <w:rFonts w:ascii="Times New Roman" w:hAnsi="Times New Roman" w:cs="Times New Roman"/>
          <w:bCs w:val="0"/>
          <w:color w:val="000000"/>
          <w:sz w:val="24"/>
          <w:szCs w:val="24"/>
        </w:rPr>
        <w:t>ywie 7 dni od dnia podania jej do wiadomo</w:t>
      </w:r>
      <w:r w:rsidR="00585A16" w:rsidRPr="00585A16">
        <w:rPr>
          <w:rFonts w:ascii="Times New Roman" w:hAnsi="Times New Roman" w:cs="Times New Roman" w:hint="cs"/>
          <w:bCs w:val="0"/>
          <w:color w:val="000000"/>
          <w:sz w:val="24"/>
          <w:szCs w:val="24"/>
        </w:rPr>
        <w:t>ś</w:t>
      </w:r>
      <w:r w:rsidR="00585A16" w:rsidRPr="00585A16">
        <w:rPr>
          <w:rFonts w:ascii="Times New Roman" w:hAnsi="Times New Roman" w:cs="Times New Roman"/>
          <w:bCs w:val="0"/>
          <w:color w:val="000000"/>
          <w:sz w:val="24"/>
          <w:szCs w:val="24"/>
        </w:rPr>
        <w:t>ci os</w:t>
      </w:r>
      <w:r w:rsidR="00585A16" w:rsidRPr="00585A16">
        <w:rPr>
          <w:rFonts w:ascii="Times New Roman" w:hAnsi="Times New Roman" w:cs="Times New Roman" w:hint="eastAsia"/>
          <w:bCs w:val="0"/>
          <w:color w:val="000000"/>
          <w:sz w:val="24"/>
          <w:szCs w:val="24"/>
        </w:rPr>
        <w:t>ó</w:t>
      </w:r>
      <w:r w:rsidR="00585A16" w:rsidRPr="00585A16">
        <w:rPr>
          <w:rFonts w:ascii="Times New Roman" w:hAnsi="Times New Roman" w:cs="Times New Roman"/>
          <w:bCs w:val="0"/>
          <w:color w:val="000000"/>
          <w:sz w:val="24"/>
          <w:szCs w:val="24"/>
        </w:rPr>
        <w:t>b wykonuj</w:t>
      </w:r>
      <w:r w:rsidR="00585A16" w:rsidRPr="00585A16">
        <w:rPr>
          <w:rFonts w:ascii="Times New Roman" w:hAnsi="Times New Roman" w:cs="Times New Roman" w:hint="cs"/>
          <w:bCs w:val="0"/>
          <w:color w:val="000000"/>
          <w:sz w:val="24"/>
          <w:szCs w:val="24"/>
        </w:rPr>
        <w:t>ą</w:t>
      </w:r>
      <w:r w:rsidR="00585A16" w:rsidRPr="00585A16">
        <w:rPr>
          <w:rFonts w:ascii="Times New Roman" w:hAnsi="Times New Roman" w:cs="Times New Roman"/>
          <w:bCs w:val="0"/>
          <w:color w:val="000000"/>
          <w:sz w:val="24"/>
          <w:szCs w:val="24"/>
        </w:rPr>
        <w:t>cych prac</w:t>
      </w:r>
      <w:r w:rsidR="00585A16" w:rsidRPr="00585A16">
        <w:rPr>
          <w:rFonts w:ascii="Times New Roman" w:hAnsi="Times New Roman" w:cs="Times New Roman" w:hint="cs"/>
          <w:bCs w:val="0"/>
          <w:color w:val="000000"/>
          <w:sz w:val="24"/>
          <w:szCs w:val="24"/>
        </w:rPr>
        <w:t>ę</w:t>
      </w:r>
      <w:r w:rsidR="00585A16" w:rsidRPr="00585A16">
        <w:rPr>
          <w:rFonts w:ascii="Times New Roman" w:hAnsi="Times New Roman" w:cs="Times New Roman"/>
          <w:bCs w:val="0"/>
          <w:color w:val="000000"/>
          <w:sz w:val="24"/>
          <w:szCs w:val="24"/>
        </w:rPr>
        <w:t xml:space="preserve"> </w:t>
      </w:r>
      <w:r w:rsidR="0086404E">
        <w:rPr>
          <w:rFonts w:ascii="Times New Roman" w:hAnsi="Times New Roman" w:cs="Times New Roman"/>
          <w:bCs w:val="0"/>
          <w:color w:val="000000"/>
          <w:sz w:val="24"/>
          <w:szCs w:val="24"/>
        </w:rPr>
        <w:t>drogą mailową oraz udostępnienie procedury w sekretariacie szkoły</w:t>
      </w:r>
      <w:r w:rsidR="00585A16">
        <w:rPr>
          <w:rFonts w:ascii="Times New Roman" w:hAnsi="Times New Roman" w:cs="Times New Roman"/>
          <w:bCs w:val="0"/>
          <w:color w:val="000000"/>
          <w:sz w:val="24"/>
          <w:szCs w:val="24"/>
        </w:rPr>
        <w:t xml:space="preserve">, </w:t>
      </w:r>
      <w:r w:rsidR="00E01C59">
        <w:rPr>
          <w:rFonts w:ascii="Times New Roman" w:hAnsi="Times New Roman" w:cs="Times New Roman"/>
          <w:bCs w:val="0"/>
          <w:color w:val="000000"/>
          <w:sz w:val="24"/>
          <w:szCs w:val="24"/>
        </w:rPr>
        <w:br/>
      </w:r>
      <w:r w:rsidR="00585A16">
        <w:rPr>
          <w:rFonts w:ascii="Times New Roman" w:hAnsi="Times New Roman" w:cs="Times New Roman"/>
          <w:bCs w:val="0"/>
          <w:color w:val="000000"/>
          <w:sz w:val="24"/>
          <w:szCs w:val="24"/>
        </w:rPr>
        <w:t xml:space="preserve">z wyjątkiem art. 5 Procedury, który wchodzi w życie w dniu </w:t>
      </w:r>
      <w:r w:rsidR="006A3084">
        <w:rPr>
          <w:rFonts w:ascii="Times New Roman" w:hAnsi="Times New Roman" w:cs="Times New Roman"/>
          <w:bCs w:val="0"/>
          <w:color w:val="000000"/>
          <w:sz w:val="24"/>
          <w:szCs w:val="24"/>
        </w:rPr>
        <w:t>25 grudnia 2024 r.</w:t>
      </w:r>
    </w:p>
    <w:p w:rsidR="00D42411" w:rsidRDefault="00D42411">
      <w:pPr>
        <w:spacing w:line="276" w:lineRule="auto"/>
        <w:jc w:val="both"/>
        <w:rPr>
          <w:rFonts w:ascii="Times New Roman" w:hAnsi="Times New Roman" w:cs="Times New Roman"/>
          <w:shd w:val="clear" w:color="auto" w:fill="FFFFFF"/>
        </w:rPr>
      </w:pPr>
    </w:p>
    <w:sectPr w:rsidR="00D42411">
      <w:headerReference w:type="default" r:id="rId9"/>
      <w:footerReference w:type="default" r:id="rId10"/>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4267" w:rsidRDefault="00154267" w:rsidP="0016753D">
      <w:r>
        <w:separator/>
      </w:r>
    </w:p>
  </w:endnote>
  <w:endnote w:type="continuationSeparator" w:id="0">
    <w:p w:rsidR="00154267" w:rsidRDefault="00154267" w:rsidP="00167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Mangal">
    <w:altName w:val="Courier New"/>
    <w:panose1 w:val="00000400000000000000"/>
    <w:charset w:val="00"/>
    <w:family w:val="roman"/>
    <w:pitch w:val="variable"/>
    <w:sig w:usb0="00000003" w:usb1="00000000" w:usb2="00000000" w:usb3="00000000" w:csb0="00000001"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EE"/>
    <w:family w:val="swiss"/>
    <w:pitch w:val="variable"/>
    <w:sig w:usb0="E4002EFF" w:usb1="C000247B" w:usb2="00000009" w:usb3="00000000" w:csb0="000001FF" w:csb1="00000000"/>
  </w:font>
  <w:font w:name="font1269">
    <w:altName w:val="Calibri"/>
    <w:charset w:val="EE"/>
    <w:family w:val="auto"/>
    <w:pitch w:val="variable"/>
  </w:font>
  <w:font w:name="Times">
    <w:panose1 w:val="02020603050405020304"/>
    <w:charset w:val="EE"/>
    <w:family w:val="roman"/>
    <w:pitch w:val="variable"/>
    <w:sig w:usb0="E0002EFF" w:usb1="C000785B" w:usb2="00000009" w:usb3="00000000" w:csb0="000001FF" w:csb1="00000000"/>
  </w:font>
  <w:font w:name="Kids">
    <w:altName w:val="Times New Roman"/>
    <w:charset w:val="00"/>
    <w:family w:val="auto"/>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754" w:rsidRDefault="00DD1754" w:rsidP="00DD1754">
    <w:pPr>
      <w:pStyle w:val="Stopk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4267" w:rsidRDefault="00154267" w:rsidP="0016753D">
      <w:r>
        <w:separator/>
      </w:r>
    </w:p>
  </w:footnote>
  <w:footnote w:type="continuationSeparator" w:id="0">
    <w:p w:rsidR="00154267" w:rsidRDefault="00154267" w:rsidP="001675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68FE" w:rsidRPr="00377981" w:rsidRDefault="008E68FE" w:rsidP="008E68FE">
    <w:pPr>
      <w:widowControl w:val="0"/>
      <w:pBdr>
        <w:top w:val="nil"/>
        <w:left w:val="nil"/>
        <w:bottom w:val="nil"/>
        <w:right w:val="nil"/>
        <w:between w:val="nil"/>
      </w:pBdr>
      <w:jc w:val="center"/>
      <w:rPr>
        <w:rFonts w:eastAsia="Calibri"/>
        <w:sz w:val="20"/>
        <w:szCs w:val="20"/>
      </w:rPr>
    </w:pPr>
    <w:r w:rsidRPr="0001611E">
      <w:rPr>
        <w:rFonts w:eastAsia="Calibri"/>
        <w:noProof/>
        <w:sz w:val="28"/>
        <w:szCs w:val="28"/>
        <w:lang w:eastAsia="pl-PL" w:bidi="ar-SA"/>
      </w:rPr>
      <w:drawing>
        <wp:anchor distT="0" distB="0" distL="114300" distR="114300" simplePos="0" relativeHeight="251659264" behindDoc="1" locked="0" layoutInCell="1" allowOverlap="1" wp14:anchorId="6FCB1BE1" wp14:editId="5DF98A9C">
          <wp:simplePos x="0" y="0"/>
          <wp:positionH relativeFrom="margin">
            <wp:align>left</wp:align>
          </wp:positionH>
          <wp:positionV relativeFrom="paragraph">
            <wp:posOffset>-259080</wp:posOffset>
          </wp:positionV>
          <wp:extent cx="1104900" cy="1009650"/>
          <wp:effectExtent l="0" t="0" r="0" b="0"/>
          <wp:wrapTight wrapText="bothSides">
            <wp:wrapPolygon edited="0">
              <wp:start x="0" y="0"/>
              <wp:lineTo x="0" y="21192"/>
              <wp:lineTo x="21228" y="21192"/>
              <wp:lineTo x="21228" y="0"/>
              <wp:lineTo x="0" y="0"/>
            </wp:wrapPolygon>
          </wp:wrapTight>
          <wp:docPr id="2" name="Obraz 2" descr="C:\Users\1\Desktop\LOGO nowe Łęgajny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Desktop\LOGO nowe Łęgajny (2).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4900" cy="1009650"/>
                  </a:xfrm>
                  <a:prstGeom prst="rect">
                    <a:avLst/>
                  </a:prstGeom>
                  <a:noFill/>
                  <a:ln>
                    <a:noFill/>
                  </a:ln>
                </pic:spPr>
              </pic:pic>
            </a:graphicData>
          </a:graphic>
          <wp14:sizeRelH relativeFrom="margin">
            <wp14:pctWidth>0</wp14:pctWidth>
          </wp14:sizeRelH>
        </wp:anchor>
      </w:drawing>
    </w:r>
    <w:r w:rsidRPr="00377981">
      <w:rPr>
        <w:rFonts w:eastAsia="Calibri"/>
        <w:sz w:val="28"/>
        <w:szCs w:val="28"/>
      </w:rPr>
      <w:t xml:space="preserve">Zespół  </w:t>
    </w:r>
    <w:proofErr w:type="spellStart"/>
    <w:r w:rsidRPr="00377981">
      <w:rPr>
        <w:rFonts w:eastAsia="Calibri"/>
        <w:sz w:val="28"/>
        <w:szCs w:val="28"/>
      </w:rPr>
      <w:t>Szkolno</w:t>
    </w:r>
    <w:proofErr w:type="spellEnd"/>
    <w:r w:rsidRPr="00377981">
      <w:rPr>
        <w:rFonts w:eastAsia="Calibri"/>
        <w:sz w:val="28"/>
        <w:szCs w:val="28"/>
      </w:rPr>
      <w:t xml:space="preserve"> – Przedszkolny w Łęgajnach</w:t>
    </w:r>
  </w:p>
  <w:p w:rsidR="008E68FE" w:rsidRPr="00377981" w:rsidRDefault="008E68FE" w:rsidP="008E68FE">
    <w:pPr>
      <w:widowControl w:val="0"/>
      <w:pBdr>
        <w:top w:val="nil"/>
        <w:left w:val="nil"/>
        <w:bottom w:val="nil"/>
        <w:right w:val="nil"/>
        <w:between w:val="nil"/>
      </w:pBdr>
      <w:jc w:val="center"/>
      <w:rPr>
        <w:rFonts w:eastAsia="Calibri"/>
        <w:sz w:val="20"/>
        <w:szCs w:val="20"/>
      </w:rPr>
    </w:pPr>
    <w:r w:rsidRPr="00377981">
      <w:rPr>
        <w:rFonts w:eastAsia="Calibri"/>
        <w:sz w:val="20"/>
        <w:szCs w:val="20"/>
      </w:rPr>
      <w:t>ul. Ogrodowa 7,  Łęgajny,  11-010 Barczewo</w:t>
    </w:r>
  </w:p>
  <w:p w:rsidR="008E68FE" w:rsidRPr="00377981" w:rsidRDefault="008E68FE" w:rsidP="008E68FE">
    <w:pPr>
      <w:widowControl w:val="0"/>
      <w:pBdr>
        <w:top w:val="nil"/>
        <w:left w:val="nil"/>
        <w:bottom w:val="nil"/>
        <w:right w:val="nil"/>
        <w:between w:val="nil"/>
      </w:pBdr>
      <w:jc w:val="center"/>
      <w:rPr>
        <w:rFonts w:eastAsia="Calibri"/>
        <w:sz w:val="20"/>
        <w:szCs w:val="20"/>
      </w:rPr>
    </w:pPr>
    <w:r w:rsidRPr="00377981">
      <w:rPr>
        <w:rFonts w:eastAsia="Calibri"/>
        <w:sz w:val="20"/>
        <w:szCs w:val="20"/>
      </w:rPr>
      <w:t xml:space="preserve">tel.  (089) 514 42 42    e-mail: </w:t>
    </w:r>
    <w:r w:rsidRPr="00377981">
      <w:rPr>
        <w:sz w:val="20"/>
        <w:szCs w:val="20"/>
        <w:lang w:val="de-DE"/>
      </w:rPr>
      <w:t xml:space="preserve">sekretariat@zsplegajny.pl    </w:t>
    </w:r>
    <w:r w:rsidRPr="00377981">
      <w:rPr>
        <w:rFonts w:eastAsia="Calibri"/>
        <w:sz w:val="20"/>
        <w:szCs w:val="20"/>
        <w:u w:val="single"/>
      </w:rPr>
      <w:t>www.zsplegajny.pl</w:t>
    </w:r>
  </w:p>
  <w:p w:rsidR="008E68FE" w:rsidRPr="00377981" w:rsidRDefault="008E68FE" w:rsidP="008E68FE">
    <w:pPr>
      <w:tabs>
        <w:tab w:val="center" w:pos="4536"/>
      </w:tabs>
      <w:spacing w:line="276" w:lineRule="auto"/>
      <w:rPr>
        <w:rFonts w:eastAsia="Calibri"/>
        <w:sz w:val="22"/>
        <w:lang w:eastAsia="en-US"/>
      </w:rPr>
    </w:pPr>
    <w:r w:rsidRPr="00377981">
      <w:rPr>
        <w:rFonts w:ascii="Kids" w:eastAsia="Kids" w:hAnsi="Kids" w:cs="Kids"/>
        <w:sz w:val="36"/>
        <w:szCs w:val="36"/>
        <w:lang w:eastAsia="en-US"/>
      </w:rPr>
      <w:tab/>
      <w:t xml:space="preserve">  </w:t>
    </w:r>
  </w:p>
  <w:p w:rsidR="00171317" w:rsidRDefault="00171317">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180"/>
    <w:rsid w:val="00022669"/>
    <w:rsid w:val="00026CAE"/>
    <w:rsid w:val="00063806"/>
    <w:rsid w:val="0006768E"/>
    <w:rsid w:val="000D1159"/>
    <w:rsid w:val="00154267"/>
    <w:rsid w:val="0016753D"/>
    <w:rsid w:val="00171317"/>
    <w:rsid w:val="001C4EBF"/>
    <w:rsid w:val="00214E22"/>
    <w:rsid w:val="0022048B"/>
    <w:rsid w:val="003230D6"/>
    <w:rsid w:val="003E0FC0"/>
    <w:rsid w:val="003F47F9"/>
    <w:rsid w:val="004224BC"/>
    <w:rsid w:val="00445CF9"/>
    <w:rsid w:val="00475412"/>
    <w:rsid w:val="00494CAD"/>
    <w:rsid w:val="004B4088"/>
    <w:rsid w:val="004D02A7"/>
    <w:rsid w:val="00585A16"/>
    <w:rsid w:val="005D483C"/>
    <w:rsid w:val="00625C05"/>
    <w:rsid w:val="006A3084"/>
    <w:rsid w:val="007934C8"/>
    <w:rsid w:val="007D00EE"/>
    <w:rsid w:val="00863BB3"/>
    <w:rsid w:val="0086404E"/>
    <w:rsid w:val="008810AF"/>
    <w:rsid w:val="008A43B9"/>
    <w:rsid w:val="008E68FE"/>
    <w:rsid w:val="00941180"/>
    <w:rsid w:val="0096569D"/>
    <w:rsid w:val="009B26A0"/>
    <w:rsid w:val="009D4A6A"/>
    <w:rsid w:val="00A106A3"/>
    <w:rsid w:val="00B14780"/>
    <w:rsid w:val="00B45EFB"/>
    <w:rsid w:val="00B95930"/>
    <w:rsid w:val="00BD1BF9"/>
    <w:rsid w:val="00C04FBF"/>
    <w:rsid w:val="00C071C5"/>
    <w:rsid w:val="00C23115"/>
    <w:rsid w:val="00C93E95"/>
    <w:rsid w:val="00CB638A"/>
    <w:rsid w:val="00CF23BC"/>
    <w:rsid w:val="00D11AE5"/>
    <w:rsid w:val="00D42411"/>
    <w:rsid w:val="00D70BFC"/>
    <w:rsid w:val="00DD1754"/>
    <w:rsid w:val="00E01C59"/>
    <w:rsid w:val="00E1768E"/>
    <w:rsid w:val="00E26D68"/>
    <w:rsid w:val="00E3047A"/>
    <w:rsid w:val="00E7425F"/>
    <w:rsid w:val="00ED4781"/>
    <w:rsid w:val="00F13A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3A64E48"/>
  <w15:chartTrackingRefBased/>
  <w15:docId w15:val="{160D60E2-A243-443F-81E2-F35EEAD2A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pPr>
    <w:rPr>
      <w:rFonts w:ascii="Liberation Serif" w:eastAsia="NSimSun" w:hAnsi="Liberation Serif" w:cs="Arial"/>
      <w:kern w:val="2"/>
      <w:sz w:val="24"/>
      <w:szCs w:val="24"/>
      <w:lang w:eastAsia="zh-CN" w:bidi="hi-IN"/>
    </w:rPr>
  </w:style>
  <w:style w:type="paragraph" w:styleId="Nagwek1">
    <w:name w:val="heading 1"/>
    <w:basedOn w:val="Nagwek10"/>
    <w:next w:val="Tekstpodstawowy"/>
    <w:qFormat/>
    <w:pPr>
      <w:numPr>
        <w:numId w:val="1"/>
      </w:numPr>
      <w:outlineLvl w:val="0"/>
    </w:pPr>
    <w:rPr>
      <w:rFonts w:ascii="Liberation Serif" w:eastAsia="NSimSun" w:hAnsi="Liberation Serif"/>
      <w:b/>
      <w:bCs/>
      <w:sz w:val="48"/>
      <w:szCs w:val="48"/>
    </w:rPr>
  </w:style>
  <w:style w:type="paragraph" w:styleId="Nagwek2">
    <w:name w:val="heading 2"/>
    <w:basedOn w:val="Nagwek10"/>
    <w:next w:val="Tekstpodstawowy"/>
    <w:qFormat/>
    <w:pPr>
      <w:numPr>
        <w:ilvl w:val="1"/>
        <w:numId w:val="1"/>
      </w:numPr>
      <w:spacing w:before="200"/>
      <w:outlineLvl w:val="1"/>
    </w:pPr>
    <w:rPr>
      <w:rFonts w:ascii="Liberation Serif" w:eastAsia="NSimSun" w:hAnsi="Liberation Serif"/>
      <w:b/>
      <w:bCs/>
      <w:sz w:val="36"/>
      <w:szCs w:val="36"/>
    </w:rPr>
  </w:style>
  <w:style w:type="paragraph" w:styleId="Nagwek3">
    <w:name w:val="heading 3"/>
    <w:basedOn w:val="Nagwek10"/>
    <w:next w:val="Tekstpodstawowy"/>
    <w:qFormat/>
    <w:pPr>
      <w:numPr>
        <w:ilvl w:val="2"/>
        <w:numId w:val="1"/>
      </w:numPr>
      <w:spacing w:before="140"/>
      <w:outlineLvl w:val="2"/>
    </w:pPr>
    <w:rPr>
      <w:rFonts w:ascii="Liberation Serif" w:eastAsia="NSimSun" w:hAnsi="Liberation Serif"/>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OpenSymbol"/>
    </w:rPr>
  </w:style>
  <w:style w:type="character" w:customStyle="1" w:styleId="WW8Num2z1">
    <w:name w:val="WW8Num2z1"/>
    <w:rPr>
      <w:rFonts w:ascii="OpenSymbol" w:hAnsi="OpenSymbol" w:cs="OpenSymbol"/>
    </w:rPr>
  </w:style>
  <w:style w:type="character" w:customStyle="1" w:styleId="WW8Num3z0">
    <w:name w:val="WW8Num3z0"/>
    <w:rPr>
      <w:rFonts w:ascii="Symbol" w:hAnsi="Symbol" w:cs="OpenSymbol"/>
    </w:rPr>
  </w:style>
  <w:style w:type="character" w:customStyle="1" w:styleId="WW8Num3z1">
    <w:name w:val="WW8Num3z1"/>
    <w:rPr>
      <w:rFonts w:ascii="OpenSymbol" w:hAnsi="OpenSymbol" w:cs="OpenSymbol"/>
    </w:rPr>
  </w:style>
  <w:style w:type="character" w:customStyle="1" w:styleId="WW8Num4z0">
    <w:name w:val="WW8Num4z0"/>
    <w:rPr>
      <w:rFonts w:ascii="Symbol" w:hAnsi="Symbol" w:cs="OpenSymbol"/>
    </w:rPr>
  </w:style>
  <w:style w:type="character" w:customStyle="1" w:styleId="WW8Num4z1">
    <w:name w:val="WW8Num4z1"/>
    <w:rPr>
      <w:rFonts w:ascii="OpenSymbol" w:hAnsi="OpenSymbol" w:cs="OpenSymbol"/>
    </w:rPr>
  </w:style>
  <w:style w:type="character" w:customStyle="1" w:styleId="WW8Num5z0">
    <w:name w:val="WW8Num5z0"/>
    <w:rPr>
      <w:rFonts w:ascii="Symbol" w:hAnsi="Symbol" w:cs="OpenSymbol"/>
    </w:rPr>
  </w:style>
  <w:style w:type="character" w:customStyle="1" w:styleId="WW8Num5z1">
    <w:name w:val="WW8Num5z1"/>
    <w:rPr>
      <w:rFonts w:ascii="OpenSymbol" w:hAnsi="OpenSymbol" w:cs="OpenSymbol"/>
    </w:rPr>
  </w:style>
  <w:style w:type="character" w:customStyle="1" w:styleId="WW8Num6z0">
    <w:name w:val="WW8Num6z0"/>
    <w:rPr>
      <w:rFonts w:ascii="Symbol" w:hAnsi="Symbol" w:cs="OpenSymbol"/>
    </w:rPr>
  </w:style>
  <w:style w:type="character" w:customStyle="1" w:styleId="WW8Num6z1">
    <w:name w:val="WW8Num6z1"/>
    <w:rPr>
      <w:rFonts w:ascii="OpenSymbol" w:hAnsi="OpenSymbol" w:cs="OpenSymbol"/>
    </w:rPr>
  </w:style>
  <w:style w:type="character" w:customStyle="1" w:styleId="WW8Num7z0">
    <w:name w:val="WW8Num7z0"/>
    <w:rPr>
      <w:rFonts w:ascii="Symbol" w:hAnsi="Symbol" w:cs="OpenSymbol"/>
    </w:rPr>
  </w:style>
  <w:style w:type="character" w:customStyle="1" w:styleId="WW8Num7z1">
    <w:name w:val="WW8Num7z1"/>
    <w:rPr>
      <w:rFonts w:ascii="OpenSymbol" w:hAnsi="OpenSymbol" w:cs="OpenSymbol"/>
    </w:rPr>
  </w:style>
  <w:style w:type="character" w:customStyle="1" w:styleId="WW8Num8z0">
    <w:name w:val="WW8Num8z0"/>
    <w:rPr>
      <w:rFonts w:ascii="Symbol" w:hAnsi="Symbol" w:cs="OpenSymbol"/>
    </w:rPr>
  </w:style>
  <w:style w:type="character" w:customStyle="1" w:styleId="WW8Num8z1">
    <w:name w:val="WW8Num8z1"/>
    <w:rPr>
      <w:rFonts w:ascii="OpenSymbol" w:hAnsi="OpenSymbol" w:cs="OpenSymbol"/>
    </w:rPr>
  </w:style>
  <w:style w:type="character" w:customStyle="1" w:styleId="WW8Num9z0">
    <w:name w:val="WW8Num9z0"/>
    <w:rPr>
      <w:rFonts w:ascii="Symbol" w:hAnsi="Symbol" w:cs="OpenSymbol"/>
    </w:rPr>
  </w:style>
  <w:style w:type="character" w:customStyle="1" w:styleId="WW8Num9z1">
    <w:name w:val="WW8Num9z1"/>
    <w:rPr>
      <w:rFonts w:ascii="OpenSymbol" w:hAnsi="OpenSymbol" w:cs="OpenSymbol"/>
    </w:rPr>
  </w:style>
  <w:style w:type="character" w:customStyle="1" w:styleId="WW8Num10z0">
    <w:name w:val="WW8Num10z0"/>
    <w:rPr>
      <w:rFonts w:ascii="Symbol" w:hAnsi="Symbol" w:cs="OpenSymbol"/>
    </w:rPr>
  </w:style>
  <w:style w:type="character" w:customStyle="1" w:styleId="WW8Num10z1">
    <w:name w:val="WW8Num10z1"/>
    <w:rPr>
      <w:rFonts w:ascii="OpenSymbol" w:hAnsi="OpenSymbol" w:cs="OpenSymbol"/>
    </w:rPr>
  </w:style>
  <w:style w:type="character" w:customStyle="1" w:styleId="WW8Num11z0">
    <w:name w:val="WW8Num11z0"/>
    <w:rPr>
      <w:rFonts w:ascii="Symbol" w:hAnsi="Symbol" w:cs="OpenSymbol"/>
    </w:rPr>
  </w:style>
  <w:style w:type="character" w:customStyle="1" w:styleId="WW8Num11z1">
    <w:name w:val="WW8Num11z1"/>
    <w:rPr>
      <w:rFonts w:ascii="OpenSymbol" w:hAnsi="OpenSymbol" w:cs="OpenSymbol"/>
    </w:rPr>
  </w:style>
  <w:style w:type="character" w:customStyle="1" w:styleId="WW8Num12z0">
    <w:name w:val="WW8Num12z0"/>
    <w:rPr>
      <w:rFonts w:ascii="Symbol" w:hAnsi="Symbol" w:cs="OpenSymbol"/>
    </w:rPr>
  </w:style>
  <w:style w:type="character" w:customStyle="1" w:styleId="WW8Num12z1">
    <w:name w:val="WW8Num12z1"/>
    <w:rPr>
      <w:rFonts w:ascii="OpenSymbol" w:hAnsi="OpenSymbol" w:cs="OpenSymbol"/>
    </w:rPr>
  </w:style>
  <w:style w:type="character" w:customStyle="1" w:styleId="WW8Num13z0">
    <w:name w:val="WW8Num13z0"/>
    <w:rPr>
      <w:rFonts w:ascii="Symbol" w:hAnsi="Symbol" w:cs="OpenSymbol"/>
    </w:rPr>
  </w:style>
  <w:style w:type="character" w:customStyle="1" w:styleId="WW8Num13z1">
    <w:name w:val="WW8Num13z1"/>
    <w:rPr>
      <w:rFonts w:ascii="OpenSymbol" w:hAnsi="OpenSymbol" w:cs="OpenSymbol"/>
    </w:rPr>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Domylnaczcionkaakapitu1">
    <w:name w:val="Domyślna czcionka akapitu1"/>
  </w:style>
  <w:style w:type="character" w:customStyle="1" w:styleId="WW8Num22z0">
    <w:name w:val="WW8Num22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2z1">
    <w:name w:val="WW8Num22z1"/>
    <w:rPr>
      <w:rFonts w:ascii="OpenSymbol" w:hAnsi="OpenSymbol" w:cs="OpenSymbol"/>
    </w:rPr>
  </w:style>
  <w:style w:type="character" w:customStyle="1" w:styleId="WW8Num23z0">
    <w:name w:val="WW8Num23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3z1">
    <w:name w:val="WW8Num23z1"/>
    <w:rPr>
      <w:rFonts w:ascii="OpenSymbol" w:hAnsi="OpenSymbol" w:cs="OpenSymbol"/>
    </w:rPr>
  </w:style>
  <w:style w:type="character" w:customStyle="1" w:styleId="WW8Num24z0">
    <w:name w:val="WW8Num24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4z1">
    <w:name w:val="WW8Num24z1"/>
    <w:rPr>
      <w:rFonts w:ascii="OpenSymbol" w:hAnsi="OpenSymbol" w:cs="OpenSymbol"/>
    </w:rPr>
  </w:style>
  <w:style w:type="character" w:customStyle="1" w:styleId="WW8Num25z0">
    <w:name w:val="WW8Num25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5z1">
    <w:name w:val="WW8Num25z1"/>
    <w:rPr>
      <w:rFonts w:ascii="OpenSymbol" w:hAnsi="OpenSymbol" w:cs="OpenSymbol"/>
    </w:rPr>
  </w:style>
  <w:style w:type="character" w:customStyle="1" w:styleId="WW8Num26z0">
    <w:name w:val="WW8Num26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6z1">
    <w:name w:val="WW8Num26z1"/>
    <w:rPr>
      <w:rFonts w:ascii="OpenSymbol" w:hAnsi="OpenSymbol" w:cs="OpenSymbol"/>
    </w:rPr>
  </w:style>
  <w:style w:type="character" w:customStyle="1" w:styleId="WW8Num27z0">
    <w:name w:val="WW8Num27z0"/>
    <w:rPr>
      <w:rFonts w:ascii="Symbol" w:eastAsia="Times New Roman" w:hAnsi="Symbol" w:cs="OpenSymbol"/>
      <w:caps w:val="0"/>
      <w:smallCaps w:val="0"/>
      <w:strike w:val="0"/>
      <w:dstrike w:val="0"/>
      <w:color w:val="000000"/>
      <w:kern w:val="0"/>
      <w:position w:val="0"/>
      <w:sz w:val="24"/>
      <w:szCs w:val="24"/>
      <w:highlight w:val="white"/>
      <w:vertAlign w:val="baseline"/>
      <w:em w:val="none"/>
      <w:lang w:val="pl-PL"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7z1">
    <w:name w:val="WW8Num27z1"/>
    <w:rPr>
      <w:rFonts w:ascii="OpenSymbol" w:hAnsi="OpenSymbol" w:cs="OpenSymbol"/>
    </w:rPr>
  </w:style>
  <w:style w:type="character" w:customStyle="1" w:styleId="WW8Num28z0">
    <w:name w:val="WW8Num28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8z1">
    <w:name w:val="WW8Num28z1"/>
    <w:rPr>
      <w:rFonts w:ascii="OpenSymbol" w:hAnsi="OpenSymbol" w:cs="OpenSymbol"/>
    </w:rPr>
  </w:style>
  <w:style w:type="character" w:customStyle="1" w:styleId="WW8Num29z0">
    <w:name w:val="WW8Num29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9z1">
    <w:name w:val="WW8Num29z1"/>
    <w:rPr>
      <w:rFonts w:ascii="OpenSymbol" w:hAnsi="OpenSymbol" w:cs="OpenSymbol"/>
    </w:rPr>
  </w:style>
  <w:style w:type="character" w:customStyle="1" w:styleId="WW8Num30z0">
    <w:name w:val="WW8Num30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0z1">
    <w:name w:val="WW8Num30z1"/>
    <w:rPr>
      <w:rFonts w:ascii="OpenSymbol" w:hAnsi="OpenSymbol" w:cs="OpenSymbol"/>
    </w:rPr>
  </w:style>
  <w:style w:type="character" w:customStyle="1" w:styleId="WW8Num31z0">
    <w:name w:val="WW8Num31z0"/>
    <w:rPr>
      <w:rFonts w:ascii="Symbol" w:eastAsia="NSimSun" w:hAnsi="Symbol" w:cs="OpenSymbol"/>
      <w:color w:val="000000"/>
      <w:kern w:val="2"/>
      <w:sz w:val="24"/>
      <w:szCs w:val="24"/>
      <w:lang w:val="pl-PL" w:eastAsia="zh-CN" w:bidi="hi-IN"/>
    </w:rPr>
  </w:style>
  <w:style w:type="character" w:customStyle="1" w:styleId="WW8Num31z1">
    <w:name w:val="WW8Num31z1"/>
    <w:rPr>
      <w:rFonts w:ascii="OpenSymbol" w:hAnsi="OpenSymbol" w:cs="OpenSymbol"/>
    </w:rPr>
  </w:style>
  <w:style w:type="character" w:customStyle="1" w:styleId="WW8Num32z0">
    <w:name w:val="WW8Num32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2z1">
    <w:name w:val="WW8Num32z1"/>
    <w:rPr>
      <w:rFonts w:ascii="OpenSymbol" w:hAnsi="OpenSymbol" w:cs="OpenSymbol"/>
    </w:rPr>
  </w:style>
  <w:style w:type="character" w:customStyle="1" w:styleId="WW8Num33z0">
    <w:name w:val="WW8Num33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3z1">
    <w:name w:val="WW8Num33z1"/>
    <w:rPr>
      <w:rFonts w:ascii="OpenSymbol" w:hAnsi="OpenSymbol" w:cs="OpenSymbol"/>
    </w:rPr>
  </w:style>
  <w:style w:type="character" w:customStyle="1" w:styleId="WW8Num34z0">
    <w:name w:val="WW8Num34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4z1">
    <w:name w:val="WW8Num34z1"/>
    <w:rPr>
      <w:rFonts w:ascii="OpenSymbol" w:hAnsi="OpenSymbol" w:cs="OpenSymbol"/>
    </w:rPr>
  </w:style>
  <w:style w:type="character" w:customStyle="1" w:styleId="WW8Num35z0">
    <w:name w:val="WW8Num35z0"/>
    <w:rPr>
      <w:rFonts w:ascii="Symbol" w:eastAsia="Times New Roman" w:hAnsi="Symbol" w:cs="OpenSymbol"/>
      <w:strike w:val="0"/>
      <w:dstrike w:val="0"/>
      <w:color w:val="000000"/>
      <w:kern w:val="0"/>
      <w:sz w:val="24"/>
      <w:szCs w:val="24"/>
      <w:highlight w:val="whit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5z1">
    <w:name w:val="WW8Num35z1"/>
    <w:rPr>
      <w:rFonts w:ascii="OpenSymbol" w:hAnsi="OpenSymbol" w:cs="OpenSymbol"/>
    </w:rPr>
  </w:style>
  <w:style w:type="character" w:customStyle="1" w:styleId="WW8Num36z0">
    <w:name w:val="WW8Num36z0"/>
    <w:rPr>
      <w:rFonts w:ascii="Symbol" w:eastAsia="Times New Roman" w:hAnsi="Symbol" w:cs="OpenSymbol"/>
      <w:caps w:val="0"/>
      <w:smallCaps w:val="0"/>
      <w:strike w:val="0"/>
      <w:dstrike w:val="0"/>
      <w:color w:val="000000"/>
      <w:kern w:val="0"/>
      <w:position w:val="0"/>
      <w:sz w:val="24"/>
      <w:szCs w:val="24"/>
      <w:highlight w:val="white"/>
      <w:vertAlign w:val="baseline"/>
      <w:em w:val="none"/>
      <w:lang w:val="pl-PL" w:eastAsia="zh-CN" w:bidi="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36z1">
    <w:name w:val="WW8Num36z1"/>
    <w:rPr>
      <w:rFonts w:ascii="OpenSymbol" w:hAnsi="OpenSymbol" w:cs="OpenSymbol"/>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styleId="Hipercze">
    <w:name w:val="Hyperlink"/>
    <w:rPr>
      <w:color w:val="000080"/>
      <w:u w:val="single"/>
    </w:rPr>
  </w:style>
  <w:style w:type="character" w:customStyle="1" w:styleId="Znakiwypunktowania">
    <w:name w:val="Znaki wypunktowania"/>
    <w:rPr>
      <w:rFonts w:ascii="OpenSymbol" w:eastAsia="OpenSymbol" w:hAnsi="OpenSymbol" w:cs="OpenSymbol"/>
    </w:rPr>
  </w:style>
  <w:style w:type="character" w:styleId="Pogrubienie">
    <w:name w:val="Strong"/>
    <w:qFormat/>
    <w:rPr>
      <w:b/>
      <w:bCs/>
    </w:rPr>
  </w:style>
  <w:style w:type="character" w:customStyle="1" w:styleId="Znakinumeracji">
    <w:name w:val="Znaki numeracji"/>
  </w:style>
  <w:style w:type="character" w:styleId="UyteHipercze">
    <w:name w:val="FollowedHyperlink"/>
    <w:rPr>
      <w:color w:val="800000"/>
      <w:u w:val="single"/>
    </w:rPr>
  </w:style>
  <w:style w:type="character" w:customStyle="1" w:styleId="TekstdymkaZnak">
    <w:name w:val="Tekst dymka Znak"/>
    <w:rPr>
      <w:rFonts w:eastAsia="NSimSun" w:cs="Mangal"/>
      <w:kern w:val="2"/>
      <w:sz w:val="18"/>
      <w:szCs w:val="16"/>
      <w:lang w:eastAsia="zh-CN" w:bidi="hi-IN"/>
    </w:rPr>
  </w:style>
  <w:style w:type="character" w:customStyle="1" w:styleId="Domylnaczcionkaakapitu2">
    <w:name w:val="Domyślna czcionka akapitu2"/>
  </w:style>
  <w:style w:type="character" w:customStyle="1" w:styleId="IGindeksgrny">
    <w:name w:val="_IG_ – indeks górny"/>
    <w:rPr>
      <w:b w:val="0"/>
      <w:i w:val="0"/>
      <w:vanish w:val="0"/>
      <w:spacing w:val="0"/>
      <w:vertAlign w:val="superscript"/>
    </w:rPr>
  </w:style>
  <w:style w:type="character" w:customStyle="1" w:styleId="Ppogrubienie">
    <w:name w:val="_P_ – pogrubienie"/>
    <w:rPr>
      <w:b/>
    </w:rPr>
  </w:style>
  <w:style w:type="paragraph" w:customStyle="1" w:styleId="Nagwek20">
    <w:name w:val="Nagłówek2"/>
    <w:basedOn w:val="Normalny"/>
    <w:next w:val="Tekstpodstawowy"/>
    <w:pPr>
      <w:keepNext/>
      <w:spacing w:before="240" w:after="120"/>
    </w:pPr>
    <w:rPr>
      <w:rFonts w:ascii="Liberation Sans" w:eastAsia="Microsoft YaHei" w:hAnsi="Liberation Sans"/>
      <w:sz w:val="28"/>
      <w:szCs w:val="28"/>
    </w:rPr>
  </w:style>
  <w:style w:type="paragraph" w:styleId="Tekstpodstawowy">
    <w:name w:val="Body Text"/>
    <w:basedOn w:val="Normalny"/>
    <w:pPr>
      <w:spacing w:after="140" w:line="276" w:lineRule="auto"/>
    </w:pPr>
  </w:style>
  <w:style w:type="paragraph" w:styleId="Lista">
    <w:name w:val="List"/>
    <w:basedOn w:val="Tekstpodstawowy"/>
  </w:style>
  <w:style w:type="paragraph" w:styleId="Legenda">
    <w:name w:val="caption"/>
    <w:basedOn w:val="Normalny"/>
    <w:qFormat/>
    <w:pPr>
      <w:suppressLineNumbers/>
      <w:spacing w:before="120" w:after="120"/>
    </w:pPr>
    <w:rPr>
      <w:i/>
      <w:iCs/>
    </w:rPr>
  </w:style>
  <w:style w:type="paragraph" w:customStyle="1" w:styleId="Indeks">
    <w:name w:val="Indeks"/>
    <w:basedOn w:val="Normalny"/>
    <w:pPr>
      <w:suppressLineNumbers/>
    </w:pPr>
  </w:style>
  <w:style w:type="paragraph" w:customStyle="1" w:styleId="Nagwek10">
    <w:name w:val="Nagłówek1"/>
    <w:basedOn w:val="Normalny"/>
    <w:next w:val="Tekstpodstawowy"/>
    <w:pPr>
      <w:keepNext/>
      <w:spacing w:before="240" w:after="120"/>
    </w:pPr>
    <w:rPr>
      <w:rFonts w:ascii="Liberation Sans" w:eastAsia="Microsoft YaHei" w:hAnsi="Liberation Sans"/>
      <w:sz w:val="28"/>
      <w:szCs w:val="28"/>
    </w:rPr>
  </w:style>
  <w:style w:type="paragraph" w:customStyle="1" w:styleId="Legenda1">
    <w:name w:val="Legenda1"/>
    <w:basedOn w:val="Normalny"/>
    <w:pPr>
      <w:suppressLineNumbers/>
      <w:spacing w:before="120" w:after="120"/>
    </w:pPr>
    <w:rPr>
      <w:i/>
      <w:iCs/>
    </w:rPr>
  </w:style>
  <w:style w:type="paragraph" w:customStyle="1" w:styleId="NormalnyWeb1">
    <w:name w:val="Normalny (Web)1"/>
    <w:basedOn w:val="Normalny"/>
    <w:pPr>
      <w:suppressAutoHyphens w:val="0"/>
      <w:spacing w:before="280" w:after="280"/>
    </w:pPr>
    <w:rPr>
      <w:rFonts w:ascii="Times New Roman" w:eastAsia="Times New Roman" w:hAnsi="Times New Roman" w:cs="Times New Roman"/>
    </w:rPr>
  </w:style>
  <w:style w:type="paragraph" w:customStyle="1" w:styleId="Zawartotabeli">
    <w:name w:val="Zawartość tabeli"/>
    <w:basedOn w:val="Normalny"/>
    <w:pPr>
      <w:suppressLineNumbers/>
    </w:pPr>
  </w:style>
  <w:style w:type="paragraph" w:customStyle="1" w:styleId="Default">
    <w:name w:val="Default"/>
    <w:pPr>
      <w:suppressAutoHyphens/>
      <w:autoSpaceDE w:val="0"/>
    </w:pPr>
    <w:rPr>
      <w:rFonts w:ascii="Calibri" w:eastAsia="Times New Roman" w:hAnsi="Calibri" w:cs="Calibri"/>
      <w:color w:val="000000"/>
      <w:sz w:val="24"/>
      <w:szCs w:val="24"/>
      <w:lang w:eastAsia="zh-CN"/>
    </w:rPr>
  </w:style>
  <w:style w:type="paragraph" w:customStyle="1" w:styleId="Nagwektabeli">
    <w:name w:val="Nagłówek tabeli"/>
    <w:basedOn w:val="Zawartotabeli"/>
    <w:pPr>
      <w:jc w:val="center"/>
    </w:pPr>
    <w:rPr>
      <w:b/>
      <w:bCs/>
    </w:rPr>
  </w:style>
  <w:style w:type="paragraph" w:customStyle="1" w:styleId="Akapitzlist1">
    <w:name w:val="Akapit z listą1"/>
    <w:basedOn w:val="Normalny"/>
    <w:pPr>
      <w:spacing w:after="200"/>
      <w:ind w:left="720"/>
      <w:contextualSpacing/>
    </w:pPr>
  </w:style>
  <w:style w:type="paragraph" w:customStyle="1" w:styleId="WW-Domylny">
    <w:name w:val="WW-Domyślny"/>
    <w:pPr>
      <w:suppressAutoHyphens/>
      <w:spacing w:after="200" w:line="276" w:lineRule="auto"/>
    </w:pPr>
    <w:rPr>
      <w:rFonts w:ascii="Calibri" w:hAnsi="Calibri" w:cs="Calibri"/>
      <w:sz w:val="24"/>
      <w:szCs w:val="24"/>
      <w:lang w:eastAsia="zh-CN"/>
    </w:rPr>
  </w:style>
  <w:style w:type="paragraph" w:styleId="Akapitzlist">
    <w:name w:val="List Paragraph"/>
    <w:basedOn w:val="WW-Domylny"/>
    <w:qFormat/>
    <w:pPr>
      <w:ind w:left="720"/>
      <w:contextualSpacing/>
    </w:pPr>
  </w:style>
  <w:style w:type="paragraph" w:styleId="Tekstdymka">
    <w:name w:val="Balloon Text"/>
    <w:basedOn w:val="Normalny"/>
    <w:rPr>
      <w:rFonts w:ascii="Times New Roman" w:hAnsi="Times New Roman" w:cs="Mangal"/>
      <w:sz w:val="18"/>
      <w:szCs w:val="16"/>
    </w:rPr>
  </w:style>
  <w:style w:type="paragraph" w:customStyle="1" w:styleId="Liniapozioma">
    <w:name w:val="Linia pozioma"/>
    <w:basedOn w:val="Normalny"/>
    <w:next w:val="Tekstpodstawowy"/>
    <w:pPr>
      <w:suppressLineNumbers/>
      <w:pBdr>
        <w:top w:val="none" w:sz="0" w:space="0" w:color="000000"/>
        <w:left w:val="none" w:sz="0" w:space="0" w:color="000000"/>
        <w:bottom w:val="double" w:sz="1" w:space="0" w:color="808080"/>
        <w:right w:val="none" w:sz="0" w:space="0" w:color="000000"/>
      </w:pBdr>
      <w:spacing w:after="283"/>
    </w:pPr>
    <w:rPr>
      <w:sz w:val="12"/>
      <w:szCs w:val="12"/>
    </w:rPr>
  </w:style>
  <w:style w:type="paragraph" w:customStyle="1" w:styleId="PKTpunkt">
    <w:name w:val="PKT – punkt"/>
    <w:pPr>
      <w:suppressAutoHyphens/>
      <w:spacing w:line="360" w:lineRule="auto"/>
      <w:ind w:left="510" w:hanging="510"/>
      <w:jc w:val="both"/>
    </w:pPr>
    <w:rPr>
      <w:rFonts w:ascii="Liberation Serif" w:eastAsia="font1269" w:hAnsi="Liberation Serif" w:cs="Liberation Serif"/>
      <w:bCs/>
      <w:sz w:val="24"/>
      <w:lang w:eastAsia="zh-CN" w:bidi="hi-IN"/>
    </w:rPr>
  </w:style>
  <w:style w:type="paragraph" w:customStyle="1" w:styleId="LITlitera">
    <w:name w:val="LIT – litera"/>
    <w:basedOn w:val="PKTpunkt"/>
    <w:pPr>
      <w:ind w:left="986" w:hanging="476"/>
    </w:pPr>
  </w:style>
  <w:style w:type="paragraph" w:customStyle="1" w:styleId="ZLITLITwPKTzmlitwpktliter">
    <w:name w:val="Z_LIT/LIT_w_PKT – zm. lit. w pkt literą"/>
    <w:basedOn w:val="LITlitera"/>
    <w:pPr>
      <w:ind w:left="1973"/>
    </w:pPr>
  </w:style>
  <w:style w:type="paragraph" w:customStyle="1" w:styleId="Gwkaistopka">
    <w:name w:val="Główka i stopka"/>
    <w:basedOn w:val="Normalny"/>
    <w:pPr>
      <w:suppressLineNumbers/>
      <w:tabs>
        <w:tab w:val="center" w:pos="4536"/>
        <w:tab w:val="right" w:pos="9072"/>
      </w:tabs>
    </w:pPr>
  </w:style>
  <w:style w:type="paragraph" w:styleId="Nagwek">
    <w:name w:val="header"/>
    <w:basedOn w:val="Gwkaistopka"/>
    <w:link w:val="NagwekZnak"/>
    <w:uiPriority w:val="99"/>
  </w:style>
  <w:style w:type="paragraph" w:customStyle="1" w:styleId="ARTartustawynprozporzdzenia">
    <w:name w:val="ART(§) – art. ustawy (§ np. rozporządzenia)"/>
    <w:pPr>
      <w:suppressAutoHyphens/>
      <w:spacing w:before="120" w:line="360" w:lineRule="auto"/>
      <w:ind w:firstLine="510"/>
      <w:jc w:val="both"/>
    </w:pPr>
    <w:rPr>
      <w:rFonts w:ascii="Times" w:eastAsia="font1269" w:hAnsi="Times" w:cs="Arial"/>
      <w:sz w:val="22"/>
    </w:rPr>
  </w:style>
  <w:style w:type="paragraph" w:customStyle="1" w:styleId="USTustnpkodeksu">
    <w:name w:val="UST(§) – ust. (§ np. kodeksu)"/>
    <w:basedOn w:val="ARTartustawynprozporzdzenia"/>
    <w:pPr>
      <w:spacing w:before="0"/>
    </w:pPr>
    <w:rPr>
      <w:bCs/>
    </w:rPr>
  </w:style>
  <w:style w:type="paragraph" w:customStyle="1" w:styleId="CZWSPPKTczwsplnapunktw">
    <w:name w:val="CZ_WSP_PKT – część wspólna punktów"/>
    <w:basedOn w:val="PKTpunkt"/>
    <w:next w:val="USTustnpkodeksu"/>
    <w:pPr>
      <w:ind w:left="0" w:firstLine="0"/>
    </w:pPr>
  </w:style>
  <w:style w:type="character" w:styleId="Odwoaniedokomentarza">
    <w:name w:val="annotation reference"/>
    <w:uiPriority w:val="99"/>
    <w:semiHidden/>
    <w:unhideWhenUsed/>
    <w:rsid w:val="00B95930"/>
    <w:rPr>
      <w:sz w:val="16"/>
      <w:szCs w:val="16"/>
    </w:rPr>
  </w:style>
  <w:style w:type="paragraph" w:styleId="Tekstkomentarza">
    <w:name w:val="annotation text"/>
    <w:basedOn w:val="Normalny"/>
    <w:link w:val="TekstkomentarzaZnak"/>
    <w:uiPriority w:val="99"/>
    <w:unhideWhenUsed/>
    <w:rsid w:val="00B95930"/>
    <w:rPr>
      <w:rFonts w:cs="Mangal"/>
      <w:sz w:val="20"/>
      <w:szCs w:val="18"/>
    </w:rPr>
  </w:style>
  <w:style w:type="character" w:customStyle="1" w:styleId="TekstkomentarzaZnak">
    <w:name w:val="Tekst komentarza Znak"/>
    <w:link w:val="Tekstkomentarza"/>
    <w:uiPriority w:val="99"/>
    <w:rsid w:val="00B95930"/>
    <w:rPr>
      <w:rFonts w:ascii="Liberation Serif" w:eastAsia="NSimSun" w:hAnsi="Liberation Serif" w:cs="Mangal"/>
      <w:kern w:val="2"/>
      <w:szCs w:val="18"/>
      <w:lang w:eastAsia="zh-CN" w:bidi="hi-IN"/>
    </w:rPr>
  </w:style>
  <w:style w:type="paragraph" w:styleId="Tematkomentarza">
    <w:name w:val="annotation subject"/>
    <w:basedOn w:val="Tekstkomentarza"/>
    <w:next w:val="Tekstkomentarza"/>
    <w:link w:val="TematkomentarzaZnak"/>
    <w:uiPriority w:val="99"/>
    <w:semiHidden/>
    <w:unhideWhenUsed/>
    <w:rsid w:val="00B95930"/>
    <w:rPr>
      <w:b/>
      <w:bCs/>
    </w:rPr>
  </w:style>
  <w:style w:type="character" w:customStyle="1" w:styleId="TematkomentarzaZnak">
    <w:name w:val="Temat komentarza Znak"/>
    <w:link w:val="Tematkomentarza"/>
    <w:uiPriority w:val="99"/>
    <w:semiHidden/>
    <w:rsid w:val="00B95930"/>
    <w:rPr>
      <w:rFonts w:ascii="Liberation Serif" w:eastAsia="NSimSun" w:hAnsi="Liberation Serif" w:cs="Mangal"/>
      <w:b/>
      <w:bCs/>
      <w:kern w:val="2"/>
      <w:szCs w:val="18"/>
      <w:lang w:eastAsia="zh-CN" w:bidi="hi-IN"/>
    </w:rPr>
  </w:style>
  <w:style w:type="paragraph" w:styleId="Tekstprzypisudolnego">
    <w:name w:val="footnote text"/>
    <w:basedOn w:val="Normalny"/>
    <w:link w:val="TekstprzypisudolnegoZnak"/>
    <w:uiPriority w:val="99"/>
    <w:unhideWhenUsed/>
    <w:rsid w:val="0016753D"/>
    <w:rPr>
      <w:rFonts w:cs="Mangal"/>
      <w:sz w:val="20"/>
      <w:szCs w:val="18"/>
    </w:rPr>
  </w:style>
  <w:style w:type="character" w:customStyle="1" w:styleId="TekstprzypisudolnegoZnak">
    <w:name w:val="Tekst przypisu dolnego Znak"/>
    <w:link w:val="Tekstprzypisudolnego"/>
    <w:uiPriority w:val="99"/>
    <w:rsid w:val="0016753D"/>
    <w:rPr>
      <w:rFonts w:ascii="Liberation Serif" w:eastAsia="NSimSun" w:hAnsi="Liberation Serif" w:cs="Mangal"/>
      <w:kern w:val="2"/>
      <w:szCs w:val="18"/>
      <w:lang w:eastAsia="zh-CN" w:bidi="hi-IN"/>
    </w:rPr>
  </w:style>
  <w:style w:type="character" w:styleId="Odwoanieprzypisudolnego">
    <w:name w:val="footnote reference"/>
    <w:uiPriority w:val="99"/>
    <w:semiHidden/>
    <w:unhideWhenUsed/>
    <w:rsid w:val="0016753D"/>
    <w:rPr>
      <w:vertAlign w:val="superscript"/>
    </w:rPr>
  </w:style>
  <w:style w:type="paragraph" w:styleId="Tekstprzypisukocowego">
    <w:name w:val="endnote text"/>
    <w:basedOn w:val="Normalny"/>
    <w:link w:val="TekstprzypisukocowegoZnak"/>
    <w:uiPriority w:val="99"/>
    <w:semiHidden/>
    <w:unhideWhenUsed/>
    <w:rsid w:val="00E3047A"/>
    <w:rPr>
      <w:rFonts w:cs="Mangal"/>
      <w:sz w:val="20"/>
      <w:szCs w:val="18"/>
    </w:rPr>
  </w:style>
  <w:style w:type="character" w:customStyle="1" w:styleId="TekstprzypisukocowegoZnak">
    <w:name w:val="Tekst przypisu końcowego Znak"/>
    <w:link w:val="Tekstprzypisukocowego"/>
    <w:uiPriority w:val="99"/>
    <w:semiHidden/>
    <w:rsid w:val="00E3047A"/>
    <w:rPr>
      <w:rFonts w:ascii="Liberation Serif" w:eastAsia="NSimSun" w:hAnsi="Liberation Serif" w:cs="Mangal"/>
      <w:kern w:val="2"/>
      <w:szCs w:val="18"/>
      <w:lang w:eastAsia="zh-CN" w:bidi="hi-IN"/>
    </w:rPr>
  </w:style>
  <w:style w:type="character" w:styleId="Odwoanieprzypisukocowego">
    <w:name w:val="endnote reference"/>
    <w:uiPriority w:val="99"/>
    <w:semiHidden/>
    <w:unhideWhenUsed/>
    <w:rsid w:val="00E3047A"/>
    <w:rPr>
      <w:vertAlign w:val="superscript"/>
    </w:rPr>
  </w:style>
  <w:style w:type="paragraph" w:styleId="Stopka">
    <w:name w:val="footer"/>
    <w:basedOn w:val="Normalny"/>
    <w:link w:val="StopkaZnak"/>
    <w:uiPriority w:val="99"/>
    <w:unhideWhenUsed/>
    <w:rsid w:val="00DD1754"/>
    <w:pPr>
      <w:tabs>
        <w:tab w:val="center" w:pos="4536"/>
        <w:tab w:val="right" w:pos="9072"/>
      </w:tabs>
    </w:pPr>
    <w:rPr>
      <w:rFonts w:cs="Mangal"/>
      <w:szCs w:val="21"/>
    </w:rPr>
  </w:style>
  <w:style w:type="character" w:customStyle="1" w:styleId="StopkaZnak">
    <w:name w:val="Stopka Znak"/>
    <w:link w:val="Stopka"/>
    <w:uiPriority w:val="99"/>
    <w:rsid w:val="00DD1754"/>
    <w:rPr>
      <w:rFonts w:ascii="Liberation Serif" w:eastAsia="NSimSun" w:hAnsi="Liberation Serif" w:cs="Mangal"/>
      <w:kern w:val="2"/>
      <w:sz w:val="24"/>
      <w:szCs w:val="21"/>
      <w:lang w:eastAsia="zh-CN" w:bidi="hi-IN"/>
    </w:rPr>
  </w:style>
  <w:style w:type="character" w:customStyle="1" w:styleId="NagwekZnak">
    <w:name w:val="Nagłówek Znak"/>
    <w:link w:val="Nagwek"/>
    <w:uiPriority w:val="99"/>
    <w:rsid w:val="00171317"/>
    <w:rPr>
      <w:rFonts w:ascii="Liberation Serif" w:eastAsia="NSimSun" w:hAnsi="Liberation Serif" w:cs="Ari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zsplegajny.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C379CF-2CBD-48FB-A0BD-B2D8C5576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12</Pages>
  <Words>4259</Words>
  <Characters>25559</Characters>
  <Application>Microsoft Office Word</Application>
  <DocSecurity>0</DocSecurity>
  <Lines>212</Lines>
  <Paragraphs>59</Paragraphs>
  <ScaleCrop>false</ScaleCrop>
  <HeadingPairs>
    <vt:vector size="2" baseType="variant">
      <vt:variant>
        <vt:lpstr>Tytuł</vt:lpstr>
      </vt:variant>
      <vt:variant>
        <vt:i4>1</vt:i4>
      </vt:variant>
    </vt:vector>
  </HeadingPairs>
  <TitlesOfParts>
    <vt:vector size="1" baseType="lpstr">
      <vt:lpstr>Rozporządzenie Ministra Sprawiedliwości z dnia 15 września 2022 r. w sprawie zapisów z monitoringu w młodzieżowych ośrodkach wychowawczych, okręgowych ośrodkach wychowawczych, zakładach leczniczych dysponujących warunkami wzmocnionego lub maksymalnego zab</vt:lpstr>
    </vt:vector>
  </TitlesOfParts>
  <Company/>
  <LinksUpToDate>false</LinksUpToDate>
  <CharactersWithSpaces>29759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Sprawiedliwości z dnia 15 września 2022 r. w sprawie zapisów z monitoringu w młodzieżowych ośrodkach wychowawczych, okręgowych ośrodkach wychowawczych, zakładach leczniczych dysponujących warunkami wzmocnionego lub maksymalnego zabezpieczenia, zakładach poprawczych i schroniskach dla nieletnich</dc:title>
  <dc:subject/>
  <dc:creator>RCL</dc:creator>
  <cp:keywords/>
  <cp:lastModifiedBy>1</cp:lastModifiedBy>
  <cp:revision>10</cp:revision>
  <cp:lastPrinted>2024-09-23T12:02:00Z</cp:lastPrinted>
  <dcterms:created xsi:type="dcterms:W3CDTF">2024-09-06T06:34:00Z</dcterms:created>
  <dcterms:modified xsi:type="dcterms:W3CDTF">2025-01-20T09:24:00Z</dcterms:modified>
</cp:coreProperties>
</file>